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B66FA" w14:textId="64E9280B" w:rsidR="00CB7C11" w:rsidRDefault="007364A9" w:rsidP="007364A9">
      <w:pPr>
        <w:ind w:left="0" w:right="375" w:firstLine="315"/>
        <w:jc w:val="center"/>
        <w:rPr>
          <w:b/>
          <w:sz w:val="24"/>
          <w:szCs w:val="24"/>
        </w:rPr>
      </w:pPr>
      <w:r>
        <w:rPr>
          <w:noProof/>
        </w:rPr>
        <w:drawing>
          <wp:inline distT="0" distB="0" distL="0" distR="0" wp14:anchorId="5FB229C7" wp14:editId="50F993D4">
            <wp:extent cx="2241550" cy="2241550"/>
            <wp:effectExtent l="0" t="0" r="6350" b="6350"/>
            <wp:docPr id="5" name="Picture 1" descr="A logo for a children's partne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for a children's partnership&#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1550" cy="2241550"/>
                    </a:xfrm>
                    <a:prstGeom prst="rect">
                      <a:avLst/>
                    </a:prstGeom>
                    <a:noFill/>
                    <a:ln>
                      <a:noFill/>
                    </a:ln>
                  </pic:spPr>
                </pic:pic>
              </a:graphicData>
            </a:graphic>
          </wp:inline>
        </w:drawing>
      </w:r>
    </w:p>
    <w:p w14:paraId="1C1C3DFC" w14:textId="0A1F03B5" w:rsidR="00CB7C11" w:rsidRDefault="00CB7C11" w:rsidP="00A40B7D">
      <w:pPr>
        <w:ind w:left="0" w:right="375" w:firstLine="0"/>
        <w:rPr>
          <w:b/>
          <w:sz w:val="24"/>
          <w:szCs w:val="24"/>
        </w:rPr>
      </w:pPr>
    </w:p>
    <w:p w14:paraId="7D5A306F" w14:textId="3BF85424" w:rsidR="00DC4D35" w:rsidRDefault="006D6A83" w:rsidP="00CB7C11">
      <w:pPr>
        <w:ind w:left="0" w:right="375" w:firstLine="315"/>
        <w:jc w:val="center"/>
        <w:rPr>
          <w:b/>
          <w:sz w:val="24"/>
          <w:szCs w:val="24"/>
          <w:u w:val="single"/>
        </w:rPr>
      </w:pPr>
      <w:r w:rsidRPr="00A40B7D">
        <w:rPr>
          <w:b/>
          <w:sz w:val="24"/>
          <w:szCs w:val="24"/>
          <w:u w:val="single"/>
        </w:rPr>
        <w:t xml:space="preserve">Dorset Child </w:t>
      </w:r>
      <w:r w:rsidR="00B30914">
        <w:rPr>
          <w:b/>
          <w:sz w:val="24"/>
          <w:szCs w:val="24"/>
          <w:u w:val="single"/>
        </w:rPr>
        <w:t>Extra Familial Risk and Harm</w:t>
      </w:r>
      <w:r w:rsidRPr="00A40B7D">
        <w:rPr>
          <w:b/>
          <w:sz w:val="24"/>
          <w:szCs w:val="24"/>
          <w:u w:val="single"/>
        </w:rPr>
        <w:t xml:space="preserve"> Operating Protocol</w:t>
      </w:r>
    </w:p>
    <w:p w14:paraId="6862B10A" w14:textId="2D2EB3BC" w:rsidR="00CB7C11" w:rsidRDefault="00CB7C11" w:rsidP="00CB7C11">
      <w:pPr>
        <w:ind w:left="0" w:right="375" w:firstLine="315"/>
        <w:jc w:val="center"/>
        <w:rPr>
          <w:b/>
          <w:sz w:val="24"/>
          <w:szCs w:val="24"/>
        </w:rPr>
      </w:pPr>
    </w:p>
    <w:p w14:paraId="73B20ABC" w14:textId="7AA22C34" w:rsidR="00CB7C11" w:rsidRDefault="00CB7C11" w:rsidP="00CB7C11">
      <w:pPr>
        <w:ind w:left="0" w:right="375" w:firstLine="315"/>
        <w:jc w:val="left"/>
        <w:rPr>
          <w:b/>
          <w:sz w:val="24"/>
          <w:szCs w:val="24"/>
          <w:u w:val="single"/>
        </w:rPr>
      </w:pPr>
      <w:r w:rsidRPr="00A40B7D">
        <w:rPr>
          <w:b/>
          <w:sz w:val="24"/>
          <w:szCs w:val="24"/>
          <w:u w:val="single"/>
        </w:rPr>
        <w:t>Contents</w:t>
      </w:r>
    </w:p>
    <w:p w14:paraId="3A86C765" w14:textId="77777777" w:rsidR="00A40B7D" w:rsidRPr="00A40B7D" w:rsidRDefault="00A40B7D" w:rsidP="00CB7C11">
      <w:pPr>
        <w:ind w:left="0" w:right="375" w:firstLine="315"/>
        <w:jc w:val="left"/>
        <w:rPr>
          <w:b/>
          <w:sz w:val="24"/>
          <w:szCs w:val="24"/>
          <w:u w:val="single"/>
        </w:rPr>
      </w:pPr>
    </w:p>
    <w:p w14:paraId="54E9EF27" w14:textId="41711228" w:rsidR="007A26CA" w:rsidRDefault="00CB7C11" w:rsidP="00210292">
      <w:pPr>
        <w:ind w:left="325" w:right="375"/>
        <w:jc w:val="left"/>
        <w:rPr>
          <w:b/>
          <w:bCs/>
          <w:sz w:val="24"/>
          <w:szCs w:val="24"/>
        </w:rPr>
      </w:pPr>
      <w:r w:rsidRPr="003E5F52">
        <w:rPr>
          <w:b/>
          <w:bCs/>
          <w:sz w:val="24"/>
          <w:szCs w:val="24"/>
        </w:rPr>
        <w:t>Introduction</w:t>
      </w:r>
      <w:r w:rsidR="00A40B7D">
        <w:rPr>
          <w:b/>
          <w:bCs/>
          <w:sz w:val="24"/>
          <w:szCs w:val="24"/>
        </w:rPr>
        <w:tab/>
      </w:r>
      <w:r w:rsidR="00A40B7D">
        <w:rPr>
          <w:b/>
          <w:bCs/>
          <w:sz w:val="24"/>
          <w:szCs w:val="24"/>
        </w:rPr>
        <w:tab/>
      </w:r>
      <w:r w:rsidR="00A40B7D">
        <w:rPr>
          <w:b/>
          <w:bCs/>
          <w:sz w:val="24"/>
          <w:szCs w:val="24"/>
        </w:rPr>
        <w:tab/>
      </w:r>
      <w:r w:rsidR="00A40B7D">
        <w:rPr>
          <w:b/>
          <w:bCs/>
          <w:sz w:val="24"/>
          <w:szCs w:val="24"/>
        </w:rPr>
        <w:tab/>
      </w:r>
      <w:r w:rsidR="00A40B7D">
        <w:rPr>
          <w:b/>
          <w:bCs/>
          <w:sz w:val="24"/>
          <w:szCs w:val="24"/>
        </w:rPr>
        <w:tab/>
      </w:r>
      <w:r w:rsidR="00A40B7D">
        <w:rPr>
          <w:b/>
          <w:bCs/>
          <w:sz w:val="24"/>
          <w:szCs w:val="24"/>
        </w:rPr>
        <w:tab/>
      </w:r>
      <w:r w:rsidR="00A40B7D">
        <w:rPr>
          <w:b/>
          <w:bCs/>
          <w:sz w:val="24"/>
          <w:szCs w:val="24"/>
        </w:rPr>
        <w:tab/>
        <w:t>p2</w:t>
      </w:r>
    </w:p>
    <w:p w14:paraId="79A441FC" w14:textId="43C59AA2" w:rsidR="00CB7C11" w:rsidRPr="00A91030" w:rsidRDefault="00CB7C11" w:rsidP="00CB7C11">
      <w:pPr>
        <w:keepNext/>
        <w:keepLines/>
        <w:spacing w:after="206"/>
        <w:ind w:left="325" w:right="55"/>
        <w:jc w:val="left"/>
        <w:outlineLvl w:val="2"/>
        <w:rPr>
          <w:b/>
          <w:sz w:val="24"/>
          <w:szCs w:val="24"/>
        </w:rPr>
      </w:pPr>
      <w:r w:rsidRPr="00A91030">
        <w:rPr>
          <w:b/>
          <w:sz w:val="24"/>
          <w:szCs w:val="24"/>
        </w:rPr>
        <w:t>Aims</w:t>
      </w:r>
      <w:r w:rsidR="00A40B7D">
        <w:rPr>
          <w:b/>
          <w:sz w:val="24"/>
          <w:szCs w:val="24"/>
        </w:rPr>
        <w:tab/>
      </w:r>
      <w:r w:rsidR="00A40B7D">
        <w:rPr>
          <w:b/>
          <w:sz w:val="24"/>
          <w:szCs w:val="24"/>
        </w:rPr>
        <w:tab/>
      </w:r>
      <w:r w:rsidR="00A40B7D">
        <w:rPr>
          <w:b/>
          <w:sz w:val="24"/>
          <w:szCs w:val="24"/>
        </w:rPr>
        <w:tab/>
      </w:r>
      <w:r w:rsidR="00A40B7D">
        <w:rPr>
          <w:b/>
          <w:sz w:val="24"/>
          <w:szCs w:val="24"/>
        </w:rPr>
        <w:tab/>
      </w:r>
      <w:r w:rsidR="00A40B7D">
        <w:rPr>
          <w:b/>
          <w:sz w:val="24"/>
          <w:szCs w:val="24"/>
        </w:rPr>
        <w:tab/>
      </w:r>
      <w:r w:rsidR="00A40B7D">
        <w:rPr>
          <w:b/>
          <w:sz w:val="24"/>
          <w:szCs w:val="24"/>
        </w:rPr>
        <w:tab/>
      </w:r>
      <w:r w:rsidR="00A40B7D">
        <w:rPr>
          <w:b/>
          <w:sz w:val="24"/>
          <w:szCs w:val="24"/>
        </w:rPr>
        <w:tab/>
      </w:r>
      <w:r w:rsidR="00A40B7D">
        <w:rPr>
          <w:b/>
          <w:sz w:val="24"/>
          <w:szCs w:val="24"/>
        </w:rPr>
        <w:tab/>
        <w:t>p2</w:t>
      </w:r>
      <w:r w:rsidRPr="00A91030">
        <w:rPr>
          <w:b/>
          <w:sz w:val="24"/>
          <w:szCs w:val="24"/>
        </w:rPr>
        <w:t xml:space="preserve">  </w:t>
      </w:r>
    </w:p>
    <w:p w14:paraId="0C27F5BE" w14:textId="1F68BB4C" w:rsidR="00CB7C11" w:rsidRDefault="00CB7C11" w:rsidP="00CB7C11">
      <w:pPr>
        <w:keepNext/>
        <w:keepLines/>
        <w:spacing w:after="199" w:line="259" w:lineRule="auto"/>
        <w:ind w:left="0" w:firstLine="315"/>
        <w:jc w:val="left"/>
        <w:outlineLvl w:val="1"/>
        <w:rPr>
          <w:b/>
          <w:sz w:val="24"/>
          <w:szCs w:val="24"/>
        </w:rPr>
      </w:pPr>
      <w:r w:rsidRPr="00A91030">
        <w:rPr>
          <w:b/>
          <w:sz w:val="24"/>
          <w:szCs w:val="24"/>
        </w:rPr>
        <w:t xml:space="preserve">Principles </w:t>
      </w:r>
      <w:r w:rsidR="00A40B7D">
        <w:rPr>
          <w:b/>
          <w:sz w:val="24"/>
          <w:szCs w:val="24"/>
        </w:rPr>
        <w:tab/>
      </w:r>
      <w:r w:rsidR="00A40B7D">
        <w:rPr>
          <w:b/>
          <w:sz w:val="24"/>
          <w:szCs w:val="24"/>
        </w:rPr>
        <w:tab/>
      </w:r>
      <w:r w:rsidR="00A40B7D">
        <w:rPr>
          <w:b/>
          <w:sz w:val="24"/>
          <w:szCs w:val="24"/>
        </w:rPr>
        <w:tab/>
      </w:r>
      <w:r w:rsidR="00A40B7D">
        <w:rPr>
          <w:b/>
          <w:sz w:val="24"/>
          <w:szCs w:val="24"/>
        </w:rPr>
        <w:tab/>
      </w:r>
      <w:r w:rsidR="00A40B7D">
        <w:rPr>
          <w:b/>
          <w:sz w:val="24"/>
          <w:szCs w:val="24"/>
        </w:rPr>
        <w:tab/>
      </w:r>
      <w:r w:rsidR="00A40B7D">
        <w:rPr>
          <w:b/>
          <w:sz w:val="24"/>
          <w:szCs w:val="24"/>
        </w:rPr>
        <w:tab/>
      </w:r>
      <w:r w:rsidR="00A40B7D">
        <w:rPr>
          <w:b/>
          <w:sz w:val="24"/>
          <w:szCs w:val="24"/>
        </w:rPr>
        <w:tab/>
        <w:t>p2</w:t>
      </w:r>
    </w:p>
    <w:p w14:paraId="0FE6257C" w14:textId="41EFE4F0" w:rsidR="00A40B7D" w:rsidRPr="00A40B7D" w:rsidRDefault="00A40B7D" w:rsidP="00A40B7D">
      <w:pPr>
        <w:ind w:left="325" w:right="375"/>
        <w:jc w:val="left"/>
        <w:rPr>
          <w:sz w:val="24"/>
          <w:szCs w:val="24"/>
        </w:rPr>
      </w:pPr>
      <w:r w:rsidRPr="00A91030">
        <w:rPr>
          <w:b/>
          <w:sz w:val="24"/>
          <w:szCs w:val="24"/>
        </w:rPr>
        <w:t>Governance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p3</w:t>
      </w:r>
    </w:p>
    <w:p w14:paraId="6F4E518F" w14:textId="726D64C7" w:rsidR="00CB7C11" w:rsidRPr="00A91030" w:rsidRDefault="00CB7C11" w:rsidP="00CB7C11">
      <w:pPr>
        <w:ind w:left="325" w:right="375"/>
        <w:jc w:val="left"/>
        <w:rPr>
          <w:rFonts w:eastAsiaTheme="minorHAnsi"/>
          <w:b/>
          <w:bCs/>
          <w:color w:val="auto"/>
          <w:sz w:val="24"/>
          <w:szCs w:val="24"/>
          <w:lang w:eastAsia="en-US"/>
        </w:rPr>
      </w:pPr>
      <w:r w:rsidRPr="00A91030">
        <w:rPr>
          <w:rFonts w:eastAsiaTheme="minorHAnsi"/>
          <w:b/>
          <w:bCs/>
          <w:color w:val="auto"/>
          <w:sz w:val="24"/>
          <w:szCs w:val="24"/>
          <w:lang w:eastAsia="en-US"/>
        </w:rPr>
        <w:t xml:space="preserve">Multi-Agency </w:t>
      </w:r>
      <w:r w:rsidR="00B30914">
        <w:rPr>
          <w:rFonts w:eastAsiaTheme="minorHAnsi"/>
          <w:b/>
          <w:bCs/>
          <w:color w:val="auto"/>
          <w:sz w:val="24"/>
          <w:szCs w:val="24"/>
          <w:lang w:eastAsia="en-US"/>
        </w:rPr>
        <w:t>Panel</w:t>
      </w:r>
      <w:r w:rsidR="00A40B7D">
        <w:rPr>
          <w:rFonts w:eastAsiaTheme="minorHAnsi"/>
          <w:b/>
          <w:bCs/>
          <w:color w:val="auto"/>
          <w:sz w:val="24"/>
          <w:szCs w:val="24"/>
          <w:lang w:eastAsia="en-US"/>
        </w:rPr>
        <w:tab/>
      </w:r>
      <w:r w:rsidR="00A40B7D">
        <w:rPr>
          <w:rFonts w:eastAsiaTheme="minorHAnsi"/>
          <w:b/>
          <w:bCs/>
          <w:color w:val="auto"/>
          <w:sz w:val="24"/>
          <w:szCs w:val="24"/>
          <w:lang w:eastAsia="en-US"/>
        </w:rPr>
        <w:tab/>
      </w:r>
      <w:r w:rsidR="00A40B7D">
        <w:rPr>
          <w:rFonts w:eastAsiaTheme="minorHAnsi"/>
          <w:b/>
          <w:bCs/>
          <w:color w:val="auto"/>
          <w:sz w:val="24"/>
          <w:szCs w:val="24"/>
          <w:lang w:eastAsia="en-US"/>
        </w:rPr>
        <w:tab/>
      </w:r>
      <w:r w:rsidR="00A40B7D">
        <w:rPr>
          <w:rFonts w:eastAsiaTheme="minorHAnsi"/>
          <w:b/>
          <w:bCs/>
          <w:color w:val="auto"/>
          <w:sz w:val="24"/>
          <w:szCs w:val="24"/>
          <w:lang w:eastAsia="en-US"/>
        </w:rPr>
        <w:tab/>
      </w:r>
      <w:r w:rsidR="00A40B7D">
        <w:rPr>
          <w:rFonts w:eastAsiaTheme="minorHAnsi"/>
          <w:b/>
          <w:bCs/>
          <w:color w:val="auto"/>
          <w:sz w:val="24"/>
          <w:szCs w:val="24"/>
          <w:lang w:eastAsia="en-US"/>
        </w:rPr>
        <w:tab/>
      </w:r>
      <w:r w:rsidR="00B30914">
        <w:rPr>
          <w:rFonts w:eastAsiaTheme="minorHAnsi"/>
          <w:b/>
          <w:bCs/>
          <w:color w:val="auto"/>
          <w:sz w:val="24"/>
          <w:szCs w:val="24"/>
          <w:lang w:eastAsia="en-US"/>
        </w:rPr>
        <w:t xml:space="preserve">           </w:t>
      </w:r>
      <w:r w:rsidR="00A40B7D">
        <w:rPr>
          <w:rFonts w:eastAsiaTheme="minorHAnsi"/>
          <w:b/>
          <w:bCs/>
          <w:color w:val="auto"/>
          <w:sz w:val="24"/>
          <w:szCs w:val="24"/>
          <w:lang w:eastAsia="en-US"/>
        </w:rPr>
        <w:t>p</w:t>
      </w:r>
      <w:r w:rsidR="00023109">
        <w:rPr>
          <w:rFonts w:eastAsiaTheme="minorHAnsi"/>
          <w:b/>
          <w:bCs/>
          <w:color w:val="auto"/>
          <w:sz w:val="24"/>
          <w:szCs w:val="24"/>
          <w:lang w:eastAsia="en-US"/>
        </w:rPr>
        <w:t>4</w:t>
      </w:r>
    </w:p>
    <w:p w14:paraId="23172011" w14:textId="77777777" w:rsidR="00B30914" w:rsidRDefault="00B30914" w:rsidP="00587D41">
      <w:pPr>
        <w:ind w:left="330" w:right="375" w:firstLine="0"/>
        <w:jc w:val="left"/>
        <w:rPr>
          <w:b/>
          <w:sz w:val="24"/>
          <w:szCs w:val="24"/>
        </w:rPr>
      </w:pPr>
      <w:r>
        <w:rPr>
          <w:b/>
          <w:sz w:val="24"/>
          <w:szCs w:val="24"/>
        </w:rPr>
        <w:t>Extra Familial Risk and Harm</w:t>
      </w:r>
      <w:r w:rsidR="00A91030" w:rsidRPr="00A91030">
        <w:rPr>
          <w:b/>
          <w:sz w:val="24"/>
          <w:szCs w:val="24"/>
        </w:rPr>
        <w:t xml:space="preserve"> Assessment </w:t>
      </w:r>
    </w:p>
    <w:p w14:paraId="6BCE9ED2" w14:textId="54DA962E" w:rsidR="00A91030" w:rsidRPr="00A91030" w:rsidRDefault="00A91030" w:rsidP="00587D41">
      <w:pPr>
        <w:ind w:left="330" w:right="375" w:firstLine="0"/>
        <w:jc w:val="left"/>
        <w:rPr>
          <w:b/>
          <w:sz w:val="24"/>
          <w:szCs w:val="24"/>
        </w:rPr>
      </w:pPr>
      <w:r w:rsidRPr="00A91030">
        <w:rPr>
          <w:b/>
          <w:sz w:val="24"/>
          <w:szCs w:val="24"/>
        </w:rPr>
        <w:t>and intervention</w:t>
      </w:r>
      <w:r w:rsidR="00A40B7D">
        <w:rPr>
          <w:b/>
          <w:sz w:val="24"/>
          <w:szCs w:val="24"/>
        </w:rPr>
        <w:tab/>
      </w:r>
      <w:r w:rsidR="00B30914">
        <w:rPr>
          <w:b/>
          <w:sz w:val="24"/>
          <w:szCs w:val="24"/>
        </w:rPr>
        <w:t xml:space="preserve">                                                      </w:t>
      </w:r>
      <w:r w:rsidR="00A40B7D">
        <w:rPr>
          <w:b/>
          <w:sz w:val="24"/>
          <w:szCs w:val="24"/>
        </w:rPr>
        <w:t>p</w:t>
      </w:r>
      <w:r w:rsidR="00023109">
        <w:rPr>
          <w:b/>
          <w:sz w:val="24"/>
          <w:szCs w:val="24"/>
        </w:rPr>
        <w:t>6</w:t>
      </w:r>
    </w:p>
    <w:p w14:paraId="2F9696B5" w14:textId="3A14A6CD" w:rsidR="00A91030" w:rsidRPr="00A91030" w:rsidRDefault="00A91030" w:rsidP="00A91030">
      <w:pPr>
        <w:keepNext/>
        <w:keepLines/>
        <w:spacing w:after="199" w:line="259" w:lineRule="auto"/>
        <w:ind w:left="325"/>
        <w:jc w:val="left"/>
        <w:outlineLvl w:val="1"/>
        <w:rPr>
          <w:b/>
          <w:sz w:val="24"/>
          <w:szCs w:val="24"/>
        </w:rPr>
      </w:pPr>
      <w:r w:rsidRPr="00A91030">
        <w:rPr>
          <w:b/>
          <w:sz w:val="24"/>
          <w:szCs w:val="24"/>
        </w:rPr>
        <w:t xml:space="preserve">Support for Children &amp; Families </w:t>
      </w:r>
      <w:r w:rsidR="00A40B7D">
        <w:rPr>
          <w:b/>
          <w:sz w:val="24"/>
          <w:szCs w:val="24"/>
        </w:rPr>
        <w:tab/>
      </w:r>
      <w:r w:rsidR="00A40B7D">
        <w:rPr>
          <w:b/>
          <w:sz w:val="24"/>
          <w:szCs w:val="24"/>
        </w:rPr>
        <w:tab/>
      </w:r>
      <w:r w:rsidR="00A40B7D">
        <w:rPr>
          <w:b/>
          <w:sz w:val="24"/>
          <w:szCs w:val="24"/>
        </w:rPr>
        <w:tab/>
      </w:r>
      <w:r w:rsidR="00A40B7D">
        <w:rPr>
          <w:b/>
          <w:sz w:val="24"/>
          <w:szCs w:val="24"/>
        </w:rPr>
        <w:tab/>
        <w:t>p</w:t>
      </w:r>
      <w:r w:rsidR="00023109">
        <w:rPr>
          <w:b/>
          <w:sz w:val="24"/>
          <w:szCs w:val="24"/>
        </w:rPr>
        <w:t>6</w:t>
      </w:r>
    </w:p>
    <w:p w14:paraId="04C624C0" w14:textId="77777777" w:rsidR="00F8732E" w:rsidRPr="003E5F52" w:rsidRDefault="00F8732E" w:rsidP="00587D41">
      <w:pPr>
        <w:keepNext/>
        <w:keepLines/>
        <w:spacing w:after="206"/>
        <w:ind w:left="0" w:right="55" w:firstLine="0"/>
        <w:jc w:val="left"/>
        <w:outlineLvl w:val="2"/>
        <w:rPr>
          <w:b/>
          <w:sz w:val="24"/>
          <w:szCs w:val="24"/>
          <w:u w:val="single"/>
        </w:rPr>
      </w:pPr>
    </w:p>
    <w:p w14:paraId="776EB347" w14:textId="48E4513E" w:rsidR="00CB7C11" w:rsidRPr="00A40B7D" w:rsidRDefault="00497601" w:rsidP="00587D41">
      <w:pPr>
        <w:ind w:left="0" w:right="375" w:firstLine="0"/>
        <w:jc w:val="left"/>
        <w:rPr>
          <w:rFonts w:eastAsiaTheme="minorHAnsi"/>
          <w:b/>
          <w:bCs/>
          <w:color w:val="auto"/>
          <w:sz w:val="24"/>
          <w:szCs w:val="24"/>
          <w:u w:val="single"/>
          <w:lang w:eastAsia="en-US"/>
        </w:rPr>
      </w:pPr>
      <w:r w:rsidRPr="00A40B7D">
        <w:rPr>
          <w:rFonts w:eastAsiaTheme="minorHAnsi"/>
          <w:b/>
          <w:bCs/>
          <w:color w:val="auto"/>
          <w:sz w:val="24"/>
          <w:szCs w:val="24"/>
          <w:u w:val="single"/>
          <w:lang w:eastAsia="en-US"/>
        </w:rPr>
        <w:t>Ap</w:t>
      </w:r>
      <w:r w:rsidR="00A40B7D" w:rsidRPr="00A40B7D">
        <w:rPr>
          <w:rFonts w:eastAsiaTheme="minorHAnsi"/>
          <w:b/>
          <w:bCs/>
          <w:color w:val="auto"/>
          <w:sz w:val="24"/>
          <w:szCs w:val="24"/>
          <w:u w:val="single"/>
          <w:lang w:eastAsia="en-US"/>
        </w:rPr>
        <w:t>p</w:t>
      </w:r>
      <w:r w:rsidRPr="00A40B7D">
        <w:rPr>
          <w:rFonts w:eastAsiaTheme="minorHAnsi"/>
          <w:b/>
          <w:bCs/>
          <w:color w:val="auto"/>
          <w:sz w:val="24"/>
          <w:szCs w:val="24"/>
          <w:u w:val="single"/>
          <w:lang w:eastAsia="en-US"/>
        </w:rPr>
        <w:t>endi</w:t>
      </w:r>
      <w:r w:rsidR="00A40B7D" w:rsidRPr="00A40B7D">
        <w:rPr>
          <w:rFonts w:eastAsiaTheme="minorHAnsi"/>
          <w:b/>
          <w:bCs/>
          <w:color w:val="auto"/>
          <w:sz w:val="24"/>
          <w:szCs w:val="24"/>
          <w:u w:val="single"/>
          <w:lang w:eastAsia="en-US"/>
        </w:rPr>
        <w:t>ces</w:t>
      </w:r>
    </w:p>
    <w:p w14:paraId="376C96C2" w14:textId="482C6A23" w:rsidR="0040549F" w:rsidRPr="0040549F" w:rsidRDefault="00CB7C11" w:rsidP="0040549F">
      <w:pPr>
        <w:keepNext/>
        <w:keepLines/>
        <w:spacing w:after="199" w:line="259" w:lineRule="auto"/>
        <w:ind w:left="0" w:firstLine="315"/>
        <w:jc w:val="left"/>
        <w:outlineLvl w:val="1"/>
        <w:rPr>
          <w:sz w:val="24"/>
          <w:szCs w:val="24"/>
        </w:rPr>
      </w:pPr>
      <w:r w:rsidRPr="00A91030">
        <w:rPr>
          <w:b/>
          <w:bCs/>
          <w:sz w:val="24"/>
          <w:szCs w:val="24"/>
        </w:rPr>
        <w:t>Appendix 1</w:t>
      </w:r>
      <w:r w:rsidRPr="00CB7C11">
        <w:rPr>
          <w:sz w:val="24"/>
          <w:szCs w:val="24"/>
        </w:rPr>
        <w:t xml:space="preserve"> </w:t>
      </w:r>
      <w:r w:rsidR="00A91030">
        <w:rPr>
          <w:sz w:val="24"/>
          <w:szCs w:val="24"/>
        </w:rPr>
        <w:tab/>
      </w:r>
      <w:r w:rsidR="00B30914">
        <w:rPr>
          <w:sz w:val="24"/>
          <w:szCs w:val="24"/>
        </w:rPr>
        <w:t>EFRH</w:t>
      </w:r>
      <w:r w:rsidR="00A91030">
        <w:rPr>
          <w:sz w:val="24"/>
          <w:szCs w:val="24"/>
        </w:rPr>
        <w:t xml:space="preserve"> Tactical Group </w:t>
      </w:r>
      <w:r w:rsidRPr="00CB7C11">
        <w:rPr>
          <w:sz w:val="24"/>
          <w:szCs w:val="24"/>
        </w:rPr>
        <w:t>Terms of Referenc</w:t>
      </w:r>
      <w:r w:rsidR="0040549F">
        <w:rPr>
          <w:sz w:val="24"/>
          <w:szCs w:val="24"/>
        </w:rPr>
        <w:t>e</w:t>
      </w:r>
    </w:p>
    <w:p w14:paraId="53981344" w14:textId="42458334" w:rsidR="00CB7C11" w:rsidRPr="00497601" w:rsidRDefault="00A91030" w:rsidP="00CB7C11">
      <w:pPr>
        <w:keepNext/>
        <w:keepLines/>
        <w:spacing w:after="206"/>
        <w:ind w:left="325" w:right="55"/>
        <w:jc w:val="left"/>
        <w:outlineLvl w:val="2"/>
        <w:rPr>
          <w:b/>
          <w:bCs/>
          <w:sz w:val="24"/>
          <w:szCs w:val="24"/>
          <w:u w:val="single"/>
        </w:rPr>
      </w:pPr>
      <w:r w:rsidRPr="00497601">
        <w:rPr>
          <w:b/>
          <w:bCs/>
          <w:sz w:val="24"/>
          <w:szCs w:val="24"/>
        </w:rPr>
        <w:t>Appendix 2</w:t>
      </w:r>
      <w:r w:rsidRPr="00497601">
        <w:rPr>
          <w:b/>
          <w:bCs/>
          <w:sz w:val="24"/>
          <w:szCs w:val="24"/>
        </w:rPr>
        <w:tab/>
      </w:r>
      <w:r w:rsidR="0040549F">
        <w:rPr>
          <w:sz w:val="24"/>
          <w:szCs w:val="24"/>
        </w:rPr>
        <w:t>Strategic Group Terms of Reference</w:t>
      </w:r>
      <w:r w:rsidRPr="00497601">
        <w:rPr>
          <w:b/>
          <w:bCs/>
          <w:sz w:val="24"/>
          <w:szCs w:val="24"/>
        </w:rPr>
        <w:t xml:space="preserve"> </w:t>
      </w:r>
    </w:p>
    <w:p w14:paraId="42F26EE8" w14:textId="62F65A8E" w:rsidR="00CB7C11" w:rsidRDefault="00A91030" w:rsidP="00210292">
      <w:pPr>
        <w:ind w:left="325" w:right="375"/>
        <w:jc w:val="left"/>
        <w:rPr>
          <w:sz w:val="24"/>
          <w:szCs w:val="24"/>
        </w:rPr>
      </w:pPr>
      <w:r w:rsidRPr="00497601">
        <w:rPr>
          <w:b/>
          <w:bCs/>
          <w:sz w:val="24"/>
          <w:szCs w:val="24"/>
        </w:rPr>
        <w:t>Appendix 3</w:t>
      </w:r>
      <w:r>
        <w:rPr>
          <w:sz w:val="24"/>
          <w:szCs w:val="24"/>
        </w:rPr>
        <w:tab/>
      </w:r>
      <w:r w:rsidR="0040549F">
        <w:rPr>
          <w:sz w:val="24"/>
          <w:szCs w:val="24"/>
        </w:rPr>
        <w:t xml:space="preserve"> </w:t>
      </w:r>
      <w:r w:rsidR="00497601">
        <w:rPr>
          <w:sz w:val="24"/>
          <w:szCs w:val="24"/>
        </w:rPr>
        <w:t>Language Tool Kit</w:t>
      </w:r>
    </w:p>
    <w:p w14:paraId="645ECAA1" w14:textId="77777777" w:rsidR="0040549F" w:rsidRDefault="000E3867" w:rsidP="00210292">
      <w:pPr>
        <w:ind w:left="325" w:right="375"/>
        <w:jc w:val="left"/>
        <w:rPr>
          <w:sz w:val="24"/>
          <w:szCs w:val="24"/>
        </w:rPr>
      </w:pPr>
      <w:r>
        <w:rPr>
          <w:b/>
          <w:bCs/>
          <w:sz w:val="24"/>
          <w:szCs w:val="24"/>
        </w:rPr>
        <w:t xml:space="preserve">Appendix 4        </w:t>
      </w:r>
      <w:r w:rsidR="0040549F">
        <w:rPr>
          <w:b/>
          <w:bCs/>
          <w:sz w:val="24"/>
          <w:szCs w:val="24"/>
        </w:rPr>
        <w:t xml:space="preserve"> </w:t>
      </w:r>
      <w:r w:rsidR="0040549F">
        <w:rPr>
          <w:sz w:val="24"/>
          <w:szCs w:val="24"/>
        </w:rPr>
        <w:t xml:space="preserve">Flowchart </w:t>
      </w:r>
    </w:p>
    <w:p w14:paraId="56B97159" w14:textId="61B0C804" w:rsidR="000E3867" w:rsidRDefault="0040549F" w:rsidP="00210292">
      <w:pPr>
        <w:ind w:left="325" w:right="375"/>
        <w:jc w:val="left"/>
        <w:rPr>
          <w:sz w:val="24"/>
          <w:szCs w:val="24"/>
        </w:rPr>
      </w:pPr>
      <w:r>
        <w:rPr>
          <w:b/>
          <w:bCs/>
          <w:sz w:val="24"/>
          <w:szCs w:val="24"/>
        </w:rPr>
        <w:t xml:space="preserve">Appendix 5        </w:t>
      </w:r>
      <w:r w:rsidR="000E3867">
        <w:rPr>
          <w:b/>
          <w:bCs/>
          <w:sz w:val="24"/>
          <w:szCs w:val="24"/>
        </w:rPr>
        <w:t xml:space="preserve"> </w:t>
      </w:r>
      <w:r w:rsidR="00B30914">
        <w:rPr>
          <w:sz w:val="24"/>
          <w:szCs w:val="24"/>
        </w:rPr>
        <w:t xml:space="preserve">EFRH Panel Protocol  ( ToR, confidentiality statement ) </w:t>
      </w:r>
    </w:p>
    <w:p w14:paraId="282A3C8C" w14:textId="74EF48AA" w:rsidR="00F8732E" w:rsidRPr="00677028" w:rsidRDefault="000E3867" w:rsidP="00210292">
      <w:pPr>
        <w:ind w:left="325" w:right="375"/>
        <w:jc w:val="left"/>
        <w:rPr>
          <w:color w:val="auto"/>
          <w:sz w:val="24"/>
          <w:szCs w:val="24"/>
        </w:rPr>
      </w:pPr>
      <w:r>
        <w:rPr>
          <w:b/>
          <w:bCs/>
          <w:sz w:val="24"/>
          <w:szCs w:val="24"/>
        </w:rPr>
        <w:t xml:space="preserve">Appendix </w:t>
      </w:r>
      <w:r w:rsidR="0040549F">
        <w:rPr>
          <w:b/>
          <w:bCs/>
          <w:sz w:val="24"/>
          <w:szCs w:val="24"/>
        </w:rPr>
        <w:t>6</w:t>
      </w:r>
      <w:r>
        <w:rPr>
          <w:b/>
          <w:bCs/>
          <w:sz w:val="24"/>
          <w:szCs w:val="24"/>
        </w:rPr>
        <w:t xml:space="preserve">         </w:t>
      </w:r>
      <w:r w:rsidRPr="00A60233">
        <w:rPr>
          <w:color w:val="auto"/>
          <w:sz w:val="24"/>
          <w:szCs w:val="24"/>
        </w:rPr>
        <w:t>MACE Chairs Toolkit</w:t>
      </w:r>
    </w:p>
    <w:p w14:paraId="748D4528" w14:textId="7FACF072" w:rsidR="00F8732E" w:rsidRPr="00F8732E" w:rsidRDefault="00F8732E" w:rsidP="00210292">
      <w:pPr>
        <w:ind w:left="325" w:right="375"/>
        <w:jc w:val="left"/>
        <w:rPr>
          <w:sz w:val="24"/>
          <w:szCs w:val="24"/>
        </w:rPr>
      </w:pPr>
      <w:r>
        <w:rPr>
          <w:b/>
          <w:bCs/>
          <w:sz w:val="24"/>
          <w:szCs w:val="24"/>
        </w:rPr>
        <w:lastRenderedPageBreak/>
        <w:t xml:space="preserve">Appendix </w:t>
      </w:r>
      <w:r w:rsidR="0040549F">
        <w:rPr>
          <w:b/>
          <w:bCs/>
          <w:sz w:val="24"/>
          <w:szCs w:val="24"/>
        </w:rPr>
        <w:t>7</w:t>
      </w:r>
      <w:r>
        <w:rPr>
          <w:b/>
          <w:bCs/>
          <w:sz w:val="24"/>
          <w:szCs w:val="24"/>
        </w:rPr>
        <w:t xml:space="preserve">       </w:t>
      </w:r>
      <w:r w:rsidR="007F5588">
        <w:rPr>
          <w:b/>
          <w:bCs/>
          <w:sz w:val="24"/>
          <w:szCs w:val="24"/>
        </w:rPr>
        <w:t xml:space="preserve">  </w:t>
      </w:r>
      <w:r>
        <w:rPr>
          <w:sz w:val="24"/>
          <w:szCs w:val="24"/>
        </w:rPr>
        <w:t>Contextual Safeguarding Toolkit</w:t>
      </w:r>
      <w:r w:rsidR="000E5C1B">
        <w:rPr>
          <w:sz w:val="24"/>
          <w:szCs w:val="24"/>
        </w:rPr>
        <w:t xml:space="preserve">  </w:t>
      </w:r>
    </w:p>
    <w:p w14:paraId="0FC5F81B" w14:textId="77777777" w:rsidR="00497601" w:rsidRDefault="00497601">
      <w:pPr>
        <w:ind w:left="325" w:right="375"/>
        <w:jc w:val="left"/>
        <w:rPr>
          <w:b/>
          <w:bCs/>
          <w:sz w:val="24"/>
          <w:szCs w:val="24"/>
          <w:u w:val="single"/>
        </w:rPr>
      </w:pPr>
    </w:p>
    <w:p w14:paraId="2798A574" w14:textId="5296F364" w:rsidR="007A26CA" w:rsidRPr="00E56D63" w:rsidRDefault="007A26CA" w:rsidP="00E56D63">
      <w:pPr>
        <w:ind w:right="375"/>
        <w:jc w:val="left"/>
        <w:rPr>
          <w:b/>
          <w:bCs/>
          <w:sz w:val="24"/>
          <w:szCs w:val="24"/>
          <w:u w:val="single"/>
        </w:rPr>
      </w:pPr>
      <w:r w:rsidRPr="00E56D63">
        <w:rPr>
          <w:b/>
          <w:bCs/>
          <w:sz w:val="24"/>
          <w:szCs w:val="24"/>
          <w:u w:val="single"/>
        </w:rPr>
        <w:t>Introduction</w:t>
      </w:r>
    </w:p>
    <w:p w14:paraId="080119B9" w14:textId="693C83BA" w:rsidR="00DC4D35" w:rsidRPr="003E5F52" w:rsidRDefault="00DC4D35" w:rsidP="00210292">
      <w:pPr>
        <w:ind w:left="325" w:right="375"/>
        <w:jc w:val="left"/>
        <w:rPr>
          <w:sz w:val="24"/>
          <w:szCs w:val="24"/>
        </w:rPr>
      </w:pPr>
      <w:r w:rsidRPr="003E5F52">
        <w:rPr>
          <w:sz w:val="24"/>
          <w:szCs w:val="24"/>
        </w:rPr>
        <w:t>Pan-Dorset S</w:t>
      </w:r>
      <w:r w:rsidR="00D33796" w:rsidRPr="003E5F52">
        <w:rPr>
          <w:sz w:val="24"/>
          <w:szCs w:val="24"/>
        </w:rPr>
        <w:t xml:space="preserve">afeguarding Children’s Partnership </w:t>
      </w:r>
      <w:r w:rsidRPr="003E5F52">
        <w:rPr>
          <w:sz w:val="24"/>
          <w:szCs w:val="24"/>
        </w:rPr>
        <w:t xml:space="preserve">has the issue of </w:t>
      </w:r>
      <w:r w:rsidR="00CE1690">
        <w:rPr>
          <w:sz w:val="24"/>
          <w:szCs w:val="24"/>
        </w:rPr>
        <w:t>Extra Familial Risk and Harm (EFRH)</w:t>
      </w:r>
      <w:r w:rsidRPr="003E5F52">
        <w:rPr>
          <w:sz w:val="24"/>
          <w:szCs w:val="24"/>
        </w:rPr>
        <w:t xml:space="preserve"> firmly on its agenda</w:t>
      </w:r>
      <w:r w:rsidR="006D6A83" w:rsidRPr="003E5F52">
        <w:rPr>
          <w:sz w:val="24"/>
          <w:szCs w:val="24"/>
        </w:rPr>
        <w:t xml:space="preserve"> through the delivery of the </w:t>
      </w:r>
      <w:r w:rsidR="006D6A83" w:rsidRPr="00A60233">
        <w:rPr>
          <w:sz w:val="24"/>
          <w:szCs w:val="24"/>
        </w:rPr>
        <w:t xml:space="preserve">Dorset </w:t>
      </w:r>
      <w:r w:rsidR="00925F50" w:rsidRPr="00A60233">
        <w:rPr>
          <w:sz w:val="24"/>
          <w:szCs w:val="24"/>
        </w:rPr>
        <w:t>EFRH</w:t>
      </w:r>
      <w:r w:rsidR="006D6A83" w:rsidRPr="00A60233">
        <w:rPr>
          <w:sz w:val="24"/>
          <w:szCs w:val="24"/>
        </w:rPr>
        <w:t xml:space="preserve"> Strategy</w:t>
      </w:r>
      <w:r w:rsidR="006D6A83" w:rsidRPr="003E5F52">
        <w:rPr>
          <w:sz w:val="24"/>
          <w:szCs w:val="24"/>
        </w:rPr>
        <w:t>.</w:t>
      </w:r>
      <w:r w:rsidRPr="003E5F52">
        <w:rPr>
          <w:sz w:val="24"/>
          <w:szCs w:val="24"/>
        </w:rPr>
        <w:t xml:space="preserve"> </w:t>
      </w:r>
      <w:r w:rsidR="00A73868" w:rsidRPr="003E5F52">
        <w:rPr>
          <w:sz w:val="24"/>
          <w:szCs w:val="24"/>
        </w:rPr>
        <w:t xml:space="preserve">In conjunction with </w:t>
      </w:r>
      <w:r w:rsidR="00A73868" w:rsidRPr="00A60233">
        <w:rPr>
          <w:sz w:val="24"/>
          <w:szCs w:val="24"/>
        </w:rPr>
        <w:t>Dorset Strategy</w:t>
      </w:r>
      <w:r w:rsidR="00A73868" w:rsidRPr="003E5F52">
        <w:rPr>
          <w:sz w:val="24"/>
          <w:szCs w:val="24"/>
        </w:rPr>
        <w:t>, b</w:t>
      </w:r>
      <w:r w:rsidRPr="003E5F52">
        <w:rPr>
          <w:sz w:val="24"/>
          <w:szCs w:val="24"/>
        </w:rPr>
        <w:t xml:space="preserve">oth local authority areas have established individual arrangements to ensure a robust line of sight to </w:t>
      </w:r>
      <w:r w:rsidR="00F16FF2">
        <w:rPr>
          <w:sz w:val="24"/>
          <w:szCs w:val="24"/>
        </w:rPr>
        <w:t>EFRH</w:t>
      </w:r>
      <w:r w:rsidRPr="003E5F52">
        <w:rPr>
          <w:sz w:val="24"/>
          <w:szCs w:val="24"/>
        </w:rPr>
        <w:t xml:space="preserve"> in their respective areas</w:t>
      </w:r>
      <w:r w:rsidR="00A73868" w:rsidRPr="003E5F52">
        <w:rPr>
          <w:sz w:val="24"/>
          <w:szCs w:val="24"/>
        </w:rPr>
        <w:t xml:space="preserve">. </w:t>
      </w:r>
      <w:r w:rsidR="006D6A83" w:rsidRPr="003E5F52">
        <w:rPr>
          <w:sz w:val="24"/>
          <w:szCs w:val="24"/>
        </w:rPr>
        <w:t xml:space="preserve"> </w:t>
      </w:r>
      <w:r w:rsidR="00A73868" w:rsidRPr="003E5F52">
        <w:rPr>
          <w:sz w:val="24"/>
          <w:szCs w:val="24"/>
        </w:rPr>
        <w:t xml:space="preserve">The Dorset </w:t>
      </w:r>
      <w:r w:rsidR="00387B7F">
        <w:rPr>
          <w:sz w:val="24"/>
          <w:szCs w:val="24"/>
        </w:rPr>
        <w:t>EFRH</w:t>
      </w:r>
      <w:r w:rsidR="00A73868" w:rsidRPr="003E5F52">
        <w:rPr>
          <w:sz w:val="24"/>
          <w:szCs w:val="24"/>
        </w:rPr>
        <w:t xml:space="preserve"> Operating Protocol </w:t>
      </w:r>
      <w:r w:rsidR="006D6A83" w:rsidRPr="003E5F52">
        <w:rPr>
          <w:sz w:val="24"/>
          <w:szCs w:val="24"/>
        </w:rPr>
        <w:t xml:space="preserve">describes how this will be achieved in Dorset through the </w:t>
      </w:r>
      <w:r w:rsidR="00A73868" w:rsidRPr="003E5F52">
        <w:rPr>
          <w:sz w:val="24"/>
          <w:szCs w:val="24"/>
        </w:rPr>
        <w:t xml:space="preserve">governance arrangements described below and the </w:t>
      </w:r>
      <w:r w:rsidR="00A73868" w:rsidRPr="00A60233">
        <w:rPr>
          <w:sz w:val="24"/>
          <w:szCs w:val="24"/>
        </w:rPr>
        <w:t xml:space="preserve">delivery of the Dorset </w:t>
      </w:r>
      <w:r w:rsidR="00387B7F" w:rsidRPr="00A60233">
        <w:rPr>
          <w:sz w:val="24"/>
          <w:szCs w:val="24"/>
        </w:rPr>
        <w:t>EFRH</w:t>
      </w:r>
      <w:r w:rsidR="00A73868" w:rsidRPr="00A60233">
        <w:rPr>
          <w:sz w:val="24"/>
          <w:szCs w:val="24"/>
        </w:rPr>
        <w:t xml:space="preserve"> </w:t>
      </w:r>
      <w:r w:rsidR="00F8732E" w:rsidRPr="00A60233">
        <w:rPr>
          <w:sz w:val="24"/>
          <w:szCs w:val="24"/>
        </w:rPr>
        <w:t xml:space="preserve">Action </w:t>
      </w:r>
      <w:r w:rsidR="00A73868" w:rsidRPr="00A60233">
        <w:rPr>
          <w:sz w:val="24"/>
          <w:szCs w:val="24"/>
        </w:rPr>
        <w:t>Plan</w:t>
      </w:r>
      <w:r w:rsidR="006D6A83" w:rsidRPr="00A60233">
        <w:rPr>
          <w:sz w:val="24"/>
          <w:szCs w:val="24"/>
        </w:rPr>
        <w:t>.</w:t>
      </w:r>
      <w:r w:rsidR="006D6A83" w:rsidRPr="003E5F52">
        <w:rPr>
          <w:sz w:val="24"/>
          <w:szCs w:val="24"/>
        </w:rPr>
        <w:t xml:space="preserve"> </w:t>
      </w:r>
    </w:p>
    <w:p w14:paraId="16D6D44C" w14:textId="77777777" w:rsidR="000C28AC" w:rsidRPr="003E5F52" w:rsidRDefault="000C28AC" w:rsidP="00210292">
      <w:pPr>
        <w:keepNext/>
        <w:keepLines/>
        <w:spacing w:after="206"/>
        <w:ind w:left="325" w:right="55"/>
        <w:jc w:val="left"/>
        <w:outlineLvl w:val="2"/>
        <w:rPr>
          <w:b/>
          <w:sz w:val="24"/>
          <w:szCs w:val="24"/>
          <w:u w:val="single"/>
        </w:rPr>
      </w:pPr>
      <w:bookmarkStart w:id="0" w:name="_Hlk35262177"/>
      <w:r w:rsidRPr="003E5F52">
        <w:rPr>
          <w:b/>
          <w:sz w:val="24"/>
          <w:szCs w:val="24"/>
          <w:u w:val="single"/>
        </w:rPr>
        <w:t xml:space="preserve">Aims  </w:t>
      </w:r>
    </w:p>
    <w:bookmarkEnd w:id="0"/>
    <w:p w14:paraId="4A9B13BE" w14:textId="6F9FE8A5" w:rsidR="000C28AC" w:rsidRPr="003E5F52" w:rsidRDefault="000C28AC" w:rsidP="00210292">
      <w:pPr>
        <w:numPr>
          <w:ilvl w:val="0"/>
          <w:numId w:val="12"/>
        </w:numPr>
        <w:spacing w:after="0" w:line="271" w:lineRule="auto"/>
        <w:ind w:right="375" w:hanging="360"/>
        <w:jc w:val="left"/>
        <w:rPr>
          <w:sz w:val="24"/>
          <w:szCs w:val="24"/>
        </w:rPr>
      </w:pPr>
      <w:r w:rsidRPr="003E5F52">
        <w:rPr>
          <w:sz w:val="24"/>
          <w:szCs w:val="24"/>
        </w:rPr>
        <w:t xml:space="preserve">To identify children at risk of </w:t>
      </w:r>
      <w:r w:rsidR="008529CE">
        <w:rPr>
          <w:sz w:val="24"/>
          <w:szCs w:val="24"/>
        </w:rPr>
        <w:t>EFRH</w:t>
      </w:r>
    </w:p>
    <w:p w14:paraId="3A513957" w14:textId="77777777" w:rsidR="000C28AC" w:rsidRPr="003E5F52" w:rsidRDefault="000C28AC" w:rsidP="00210292">
      <w:pPr>
        <w:spacing w:after="0" w:line="259" w:lineRule="auto"/>
        <w:ind w:left="690" w:firstLine="0"/>
        <w:jc w:val="left"/>
        <w:rPr>
          <w:sz w:val="24"/>
          <w:szCs w:val="24"/>
        </w:rPr>
      </w:pPr>
      <w:r w:rsidRPr="003E5F52">
        <w:rPr>
          <w:sz w:val="24"/>
          <w:szCs w:val="24"/>
        </w:rPr>
        <w:t xml:space="preserve"> </w:t>
      </w:r>
    </w:p>
    <w:p w14:paraId="591185DC" w14:textId="5CD28FF2" w:rsidR="000C28AC" w:rsidRPr="003E5F52" w:rsidRDefault="000C28AC" w:rsidP="00210292">
      <w:pPr>
        <w:numPr>
          <w:ilvl w:val="0"/>
          <w:numId w:val="12"/>
        </w:numPr>
        <w:spacing w:after="0" w:line="271" w:lineRule="auto"/>
        <w:ind w:right="375" w:hanging="360"/>
        <w:jc w:val="left"/>
        <w:rPr>
          <w:sz w:val="24"/>
          <w:szCs w:val="24"/>
        </w:rPr>
      </w:pPr>
      <w:r w:rsidRPr="003E5F52">
        <w:rPr>
          <w:sz w:val="24"/>
          <w:szCs w:val="24"/>
        </w:rPr>
        <w:t xml:space="preserve">To work collaboratively to ensure the children and young people at risk of </w:t>
      </w:r>
      <w:r w:rsidR="008529CE">
        <w:rPr>
          <w:sz w:val="24"/>
          <w:szCs w:val="24"/>
        </w:rPr>
        <w:t>EFRH</w:t>
      </w:r>
      <w:r w:rsidRPr="003E5F52">
        <w:rPr>
          <w:sz w:val="24"/>
          <w:szCs w:val="24"/>
        </w:rPr>
        <w:t xml:space="preserve"> are safeguarded. </w:t>
      </w:r>
    </w:p>
    <w:p w14:paraId="10493F29" w14:textId="77777777" w:rsidR="000C28AC" w:rsidRPr="003E5F52" w:rsidRDefault="000C28AC" w:rsidP="00210292">
      <w:pPr>
        <w:spacing w:after="0" w:line="259" w:lineRule="auto"/>
        <w:ind w:left="690" w:firstLine="0"/>
        <w:jc w:val="left"/>
        <w:rPr>
          <w:sz w:val="24"/>
          <w:szCs w:val="24"/>
        </w:rPr>
      </w:pPr>
      <w:r w:rsidRPr="003E5F52">
        <w:rPr>
          <w:sz w:val="24"/>
          <w:szCs w:val="24"/>
        </w:rPr>
        <w:t xml:space="preserve"> </w:t>
      </w:r>
    </w:p>
    <w:p w14:paraId="6508D37F" w14:textId="5A1C5BCF" w:rsidR="000C28AC" w:rsidRPr="003E5F52" w:rsidRDefault="000C28AC" w:rsidP="00210292">
      <w:pPr>
        <w:numPr>
          <w:ilvl w:val="0"/>
          <w:numId w:val="12"/>
        </w:numPr>
        <w:spacing w:after="0" w:line="271" w:lineRule="auto"/>
        <w:ind w:right="375" w:hanging="360"/>
        <w:jc w:val="left"/>
        <w:rPr>
          <w:sz w:val="24"/>
          <w:szCs w:val="24"/>
        </w:rPr>
      </w:pPr>
      <w:r w:rsidRPr="003E5F52">
        <w:rPr>
          <w:sz w:val="24"/>
          <w:szCs w:val="24"/>
        </w:rPr>
        <w:t xml:space="preserve">To provide timely and effective interventions with children and families to safeguard those vulnerable </w:t>
      </w:r>
      <w:r w:rsidR="008529CE">
        <w:rPr>
          <w:sz w:val="24"/>
          <w:szCs w:val="24"/>
        </w:rPr>
        <w:t>to EFRH</w:t>
      </w:r>
      <w:r w:rsidRPr="003E5F52">
        <w:rPr>
          <w:sz w:val="24"/>
          <w:szCs w:val="24"/>
        </w:rPr>
        <w:t xml:space="preserve">. </w:t>
      </w:r>
    </w:p>
    <w:p w14:paraId="1EA6938B" w14:textId="77777777" w:rsidR="000C28AC" w:rsidRPr="003E5F52" w:rsidRDefault="000C28AC" w:rsidP="00210292">
      <w:pPr>
        <w:spacing w:after="0" w:line="259" w:lineRule="auto"/>
        <w:ind w:left="690" w:firstLine="0"/>
        <w:jc w:val="left"/>
        <w:rPr>
          <w:sz w:val="24"/>
          <w:szCs w:val="24"/>
        </w:rPr>
      </w:pPr>
      <w:r w:rsidRPr="003E5F52">
        <w:rPr>
          <w:sz w:val="24"/>
          <w:szCs w:val="24"/>
        </w:rPr>
        <w:t xml:space="preserve"> </w:t>
      </w:r>
    </w:p>
    <w:p w14:paraId="7776FE41" w14:textId="49472654" w:rsidR="000C28AC" w:rsidRPr="003E5F52" w:rsidRDefault="000C28AC" w:rsidP="00210292">
      <w:pPr>
        <w:numPr>
          <w:ilvl w:val="0"/>
          <w:numId w:val="12"/>
        </w:numPr>
        <w:spacing w:after="0" w:line="271" w:lineRule="auto"/>
        <w:ind w:right="375" w:hanging="360"/>
        <w:jc w:val="left"/>
        <w:rPr>
          <w:sz w:val="24"/>
          <w:szCs w:val="24"/>
        </w:rPr>
      </w:pPr>
      <w:r w:rsidRPr="003E5F52">
        <w:rPr>
          <w:sz w:val="24"/>
          <w:szCs w:val="24"/>
        </w:rPr>
        <w:t xml:space="preserve">To apply pro-active problem solving to address the risks associated with victims, perpetrators and locations and ensure the safeguarding and welfare of children and young people who are, or may be, at risk from </w:t>
      </w:r>
      <w:r w:rsidR="004121C7">
        <w:rPr>
          <w:sz w:val="24"/>
          <w:szCs w:val="24"/>
        </w:rPr>
        <w:t>EFRH</w:t>
      </w:r>
      <w:r w:rsidRPr="003E5F52">
        <w:rPr>
          <w:sz w:val="24"/>
          <w:szCs w:val="24"/>
        </w:rPr>
        <w:t xml:space="preserve">. </w:t>
      </w:r>
    </w:p>
    <w:p w14:paraId="2B04FDBF" w14:textId="77777777" w:rsidR="000C28AC" w:rsidRPr="003E5F52" w:rsidRDefault="000C28AC" w:rsidP="00210292">
      <w:pPr>
        <w:spacing w:after="0" w:line="259" w:lineRule="auto"/>
        <w:ind w:left="690" w:firstLine="0"/>
        <w:jc w:val="left"/>
        <w:rPr>
          <w:sz w:val="24"/>
          <w:szCs w:val="24"/>
        </w:rPr>
      </w:pPr>
      <w:r w:rsidRPr="003E5F52">
        <w:rPr>
          <w:sz w:val="24"/>
          <w:szCs w:val="24"/>
        </w:rPr>
        <w:t xml:space="preserve"> </w:t>
      </w:r>
    </w:p>
    <w:p w14:paraId="79876538" w14:textId="77777777" w:rsidR="000C28AC" w:rsidRPr="003E5F52" w:rsidRDefault="000C28AC" w:rsidP="00210292">
      <w:pPr>
        <w:numPr>
          <w:ilvl w:val="0"/>
          <w:numId w:val="12"/>
        </w:numPr>
        <w:spacing w:after="0" w:line="271" w:lineRule="auto"/>
        <w:ind w:right="375" w:hanging="360"/>
        <w:jc w:val="left"/>
        <w:rPr>
          <w:sz w:val="24"/>
          <w:szCs w:val="24"/>
        </w:rPr>
      </w:pPr>
      <w:r w:rsidRPr="003E5F52">
        <w:rPr>
          <w:sz w:val="24"/>
          <w:szCs w:val="24"/>
        </w:rPr>
        <w:t xml:space="preserve">To take action against those intent on abusing and exploiting children and young people by prosecuting and disrupting perpetrators. </w:t>
      </w:r>
    </w:p>
    <w:p w14:paraId="5A431791" w14:textId="77777777" w:rsidR="000C28AC" w:rsidRPr="003E5F52" w:rsidRDefault="000C28AC" w:rsidP="00210292">
      <w:pPr>
        <w:spacing w:after="0" w:line="259" w:lineRule="auto"/>
        <w:ind w:left="690" w:firstLine="0"/>
        <w:jc w:val="left"/>
        <w:rPr>
          <w:sz w:val="24"/>
          <w:szCs w:val="24"/>
        </w:rPr>
      </w:pPr>
      <w:r w:rsidRPr="003E5F52">
        <w:rPr>
          <w:sz w:val="24"/>
          <w:szCs w:val="24"/>
        </w:rPr>
        <w:t xml:space="preserve"> </w:t>
      </w:r>
    </w:p>
    <w:p w14:paraId="5AEC0A30" w14:textId="77777777" w:rsidR="000C28AC" w:rsidRPr="003E5F52" w:rsidRDefault="000C28AC" w:rsidP="00210292">
      <w:pPr>
        <w:numPr>
          <w:ilvl w:val="0"/>
          <w:numId w:val="12"/>
        </w:numPr>
        <w:spacing w:after="0" w:line="271" w:lineRule="auto"/>
        <w:ind w:right="375" w:hanging="360"/>
        <w:jc w:val="left"/>
        <w:rPr>
          <w:sz w:val="24"/>
          <w:szCs w:val="24"/>
        </w:rPr>
      </w:pPr>
      <w:r w:rsidRPr="003E5F52">
        <w:rPr>
          <w:sz w:val="24"/>
          <w:szCs w:val="24"/>
        </w:rPr>
        <w:t xml:space="preserve">To raise awareness and provide preventative education for the welfare of children and young people who are, or may be, sexually exploited. </w:t>
      </w:r>
    </w:p>
    <w:p w14:paraId="15EDBEA1" w14:textId="77777777" w:rsidR="00B41996" w:rsidRPr="003E5F52" w:rsidRDefault="00B41996" w:rsidP="00210292">
      <w:pPr>
        <w:ind w:left="325" w:right="375"/>
        <w:jc w:val="left"/>
        <w:rPr>
          <w:sz w:val="24"/>
          <w:szCs w:val="24"/>
        </w:rPr>
      </w:pPr>
    </w:p>
    <w:p w14:paraId="0D2D0FE0" w14:textId="1681A424" w:rsidR="00D3127C" w:rsidRPr="003E5F52" w:rsidRDefault="00D3127C" w:rsidP="00E56D63">
      <w:pPr>
        <w:keepNext/>
        <w:keepLines/>
        <w:spacing w:after="199" w:line="259" w:lineRule="auto"/>
        <w:ind w:left="284" w:firstLine="0"/>
        <w:jc w:val="left"/>
        <w:outlineLvl w:val="1"/>
        <w:rPr>
          <w:b/>
          <w:sz w:val="24"/>
          <w:szCs w:val="24"/>
          <w:u w:val="single" w:color="000000"/>
        </w:rPr>
      </w:pPr>
      <w:r w:rsidRPr="003E5F52">
        <w:rPr>
          <w:b/>
          <w:sz w:val="24"/>
          <w:szCs w:val="24"/>
          <w:u w:val="single" w:color="000000"/>
        </w:rPr>
        <w:t>Principles</w:t>
      </w:r>
      <w:r w:rsidRPr="003E5F52">
        <w:rPr>
          <w:b/>
          <w:sz w:val="24"/>
          <w:szCs w:val="24"/>
          <w:u w:color="000000"/>
        </w:rPr>
        <w:t xml:space="preserve"> </w:t>
      </w:r>
    </w:p>
    <w:p w14:paraId="14C6C92A" w14:textId="22D6220B" w:rsidR="00D3127C" w:rsidRPr="003E5F52" w:rsidRDefault="00D3127C" w:rsidP="00210292">
      <w:pPr>
        <w:spacing w:after="0" w:line="271" w:lineRule="auto"/>
        <w:ind w:left="325" w:right="375"/>
        <w:jc w:val="left"/>
        <w:rPr>
          <w:sz w:val="24"/>
          <w:szCs w:val="24"/>
        </w:rPr>
      </w:pPr>
      <w:r w:rsidRPr="003E5F52">
        <w:rPr>
          <w:sz w:val="24"/>
          <w:szCs w:val="24"/>
        </w:rPr>
        <w:t xml:space="preserve">The principles underpinning a multi-agency response to </w:t>
      </w:r>
      <w:r w:rsidR="006D450A">
        <w:rPr>
          <w:sz w:val="24"/>
          <w:szCs w:val="24"/>
        </w:rPr>
        <w:t>EFRH</w:t>
      </w:r>
      <w:r w:rsidRPr="003E5F52">
        <w:rPr>
          <w:sz w:val="24"/>
          <w:szCs w:val="24"/>
        </w:rPr>
        <w:t xml:space="preserve"> of children and young people include: </w:t>
      </w:r>
    </w:p>
    <w:p w14:paraId="291FF9FF" w14:textId="77777777" w:rsidR="00D3127C" w:rsidRPr="003E5F52" w:rsidRDefault="00D3127C" w:rsidP="00210292">
      <w:pPr>
        <w:spacing w:after="0" w:line="259" w:lineRule="auto"/>
        <w:ind w:left="330" w:firstLine="0"/>
        <w:jc w:val="left"/>
        <w:rPr>
          <w:sz w:val="24"/>
          <w:szCs w:val="24"/>
        </w:rPr>
      </w:pPr>
      <w:r w:rsidRPr="003E5F52">
        <w:rPr>
          <w:sz w:val="24"/>
          <w:szCs w:val="24"/>
        </w:rPr>
        <w:t xml:space="preserve"> </w:t>
      </w:r>
    </w:p>
    <w:p w14:paraId="4AC665C8" w14:textId="78BDEFD1" w:rsidR="00D3127C" w:rsidRPr="003E5F52" w:rsidRDefault="00915060" w:rsidP="00210292">
      <w:pPr>
        <w:numPr>
          <w:ilvl w:val="0"/>
          <w:numId w:val="13"/>
        </w:numPr>
        <w:spacing w:after="0" w:line="271" w:lineRule="auto"/>
        <w:ind w:right="375" w:hanging="360"/>
        <w:jc w:val="left"/>
        <w:rPr>
          <w:sz w:val="24"/>
          <w:szCs w:val="24"/>
        </w:rPr>
      </w:pPr>
      <w:r w:rsidRPr="003E5F52">
        <w:rPr>
          <w:sz w:val="24"/>
          <w:szCs w:val="24"/>
        </w:rPr>
        <w:t>E</w:t>
      </w:r>
      <w:r w:rsidR="00D3127C" w:rsidRPr="003E5F52">
        <w:rPr>
          <w:sz w:val="24"/>
          <w:szCs w:val="24"/>
        </w:rPr>
        <w:t xml:space="preserve">xploited children should be treated as victims of abuse, not as offenders. </w:t>
      </w:r>
    </w:p>
    <w:p w14:paraId="383B81B3" w14:textId="77777777" w:rsidR="00D3127C" w:rsidRPr="003E5F52" w:rsidRDefault="00D3127C" w:rsidP="00210292">
      <w:pPr>
        <w:spacing w:after="0" w:line="259" w:lineRule="auto"/>
        <w:ind w:left="690" w:firstLine="0"/>
        <w:jc w:val="left"/>
        <w:rPr>
          <w:sz w:val="24"/>
          <w:szCs w:val="24"/>
        </w:rPr>
      </w:pPr>
      <w:r w:rsidRPr="003E5F52">
        <w:rPr>
          <w:sz w:val="24"/>
          <w:szCs w:val="24"/>
        </w:rPr>
        <w:t xml:space="preserve"> </w:t>
      </w:r>
    </w:p>
    <w:p w14:paraId="5DEB73E9" w14:textId="4189B4F7" w:rsidR="00D3127C" w:rsidRDefault="001E74F6" w:rsidP="00210292">
      <w:pPr>
        <w:numPr>
          <w:ilvl w:val="0"/>
          <w:numId w:val="13"/>
        </w:numPr>
        <w:spacing w:after="0" w:line="271" w:lineRule="auto"/>
        <w:ind w:right="375" w:hanging="360"/>
        <w:jc w:val="left"/>
        <w:rPr>
          <w:sz w:val="24"/>
          <w:szCs w:val="24"/>
        </w:rPr>
      </w:pPr>
      <w:r>
        <w:rPr>
          <w:sz w:val="24"/>
          <w:szCs w:val="24"/>
        </w:rPr>
        <w:t>EFRH</w:t>
      </w:r>
      <w:r w:rsidR="00C75CDB" w:rsidRPr="003E5F52">
        <w:rPr>
          <w:sz w:val="24"/>
          <w:szCs w:val="24"/>
        </w:rPr>
        <w:t xml:space="preserve"> may</w:t>
      </w:r>
      <w:r w:rsidR="00D3127C" w:rsidRPr="003E5F52">
        <w:rPr>
          <w:sz w:val="24"/>
          <w:szCs w:val="24"/>
        </w:rPr>
        <w:t xml:space="preserve"> include sexual, physical and emotional abuse and in some cases, neglect. </w:t>
      </w:r>
    </w:p>
    <w:p w14:paraId="551B52F0" w14:textId="77777777" w:rsidR="00862FBF" w:rsidRDefault="00862FBF" w:rsidP="00862FBF">
      <w:pPr>
        <w:pStyle w:val="ListParagraph"/>
        <w:rPr>
          <w:sz w:val="24"/>
          <w:szCs w:val="24"/>
        </w:rPr>
      </w:pPr>
    </w:p>
    <w:p w14:paraId="075EA637" w14:textId="183B989D" w:rsidR="00862FBF" w:rsidRPr="00A60233" w:rsidRDefault="00A60233" w:rsidP="00210292">
      <w:pPr>
        <w:numPr>
          <w:ilvl w:val="0"/>
          <w:numId w:val="13"/>
        </w:numPr>
        <w:spacing w:after="0" w:line="271" w:lineRule="auto"/>
        <w:ind w:right="375" w:hanging="360"/>
        <w:jc w:val="left"/>
        <w:rPr>
          <w:sz w:val="24"/>
          <w:szCs w:val="24"/>
        </w:rPr>
      </w:pPr>
      <w:r w:rsidRPr="00A60233">
        <w:rPr>
          <w:sz w:val="24"/>
          <w:szCs w:val="24"/>
        </w:rPr>
        <w:lastRenderedPageBreak/>
        <w:t xml:space="preserve">Serious Youth Violence and High Harm outside the home is included in EFRH oversight and assessment. </w:t>
      </w:r>
    </w:p>
    <w:p w14:paraId="2CCAA137" w14:textId="77777777" w:rsidR="00D3127C" w:rsidRPr="003E5F52" w:rsidRDefault="00D3127C" w:rsidP="00210292">
      <w:pPr>
        <w:spacing w:after="0" w:line="259" w:lineRule="auto"/>
        <w:ind w:left="690" w:firstLine="0"/>
        <w:jc w:val="left"/>
        <w:rPr>
          <w:sz w:val="24"/>
          <w:szCs w:val="24"/>
        </w:rPr>
      </w:pPr>
      <w:r w:rsidRPr="003E5F52">
        <w:rPr>
          <w:sz w:val="24"/>
          <w:szCs w:val="24"/>
        </w:rPr>
        <w:t xml:space="preserve"> </w:t>
      </w:r>
    </w:p>
    <w:p w14:paraId="74978036" w14:textId="55131B58" w:rsidR="00D3127C" w:rsidRPr="003E5F52" w:rsidRDefault="00D3127C" w:rsidP="00210292">
      <w:pPr>
        <w:numPr>
          <w:ilvl w:val="0"/>
          <w:numId w:val="13"/>
        </w:numPr>
        <w:spacing w:after="0" w:line="271" w:lineRule="auto"/>
        <w:ind w:right="375" w:hanging="360"/>
        <w:jc w:val="left"/>
        <w:rPr>
          <w:sz w:val="24"/>
          <w:szCs w:val="24"/>
        </w:rPr>
      </w:pPr>
      <w:r w:rsidRPr="003E5F52">
        <w:rPr>
          <w:sz w:val="24"/>
          <w:szCs w:val="24"/>
        </w:rPr>
        <w:t>Children do not make informed choices to enter or remain in</w:t>
      </w:r>
      <w:r w:rsidR="00450D6B" w:rsidRPr="003E5F52">
        <w:rPr>
          <w:sz w:val="24"/>
          <w:szCs w:val="24"/>
        </w:rPr>
        <w:t xml:space="preserve"> </w:t>
      </w:r>
      <w:r w:rsidR="00A16E99">
        <w:rPr>
          <w:sz w:val="24"/>
          <w:szCs w:val="24"/>
        </w:rPr>
        <w:t>situations of EFRH</w:t>
      </w:r>
      <w:r w:rsidRPr="003E5F52">
        <w:rPr>
          <w:sz w:val="24"/>
          <w:szCs w:val="24"/>
        </w:rPr>
        <w:t xml:space="preserve">, but do so from coercion, enticement, manipulation or desperation. </w:t>
      </w:r>
    </w:p>
    <w:p w14:paraId="731E9186" w14:textId="77777777" w:rsidR="00D3127C" w:rsidRPr="003E5F52" w:rsidRDefault="00D3127C" w:rsidP="00210292">
      <w:pPr>
        <w:spacing w:after="0" w:line="259" w:lineRule="auto"/>
        <w:ind w:left="330" w:firstLine="0"/>
        <w:jc w:val="left"/>
        <w:rPr>
          <w:sz w:val="24"/>
          <w:szCs w:val="24"/>
        </w:rPr>
      </w:pPr>
      <w:r w:rsidRPr="003E5F52">
        <w:rPr>
          <w:sz w:val="24"/>
          <w:szCs w:val="24"/>
        </w:rPr>
        <w:t xml:space="preserve"> </w:t>
      </w:r>
    </w:p>
    <w:p w14:paraId="76C1AFE5" w14:textId="051AE9C0" w:rsidR="00D3127C" w:rsidRPr="003E5F52" w:rsidRDefault="00D3127C" w:rsidP="00210292">
      <w:pPr>
        <w:numPr>
          <w:ilvl w:val="0"/>
          <w:numId w:val="13"/>
        </w:numPr>
        <w:spacing w:line="271" w:lineRule="auto"/>
        <w:ind w:right="375" w:hanging="360"/>
        <w:jc w:val="left"/>
        <w:rPr>
          <w:sz w:val="24"/>
          <w:szCs w:val="24"/>
        </w:rPr>
      </w:pPr>
      <w:r w:rsidRPr="003E5F52">
        <w:rPr>
          <w:sz w:val="24"/>
          <w:szCs w:val="24"/>
        </w:rPr>
        <w:t xml:space="preserve">Young people who are, or at risk of </w:t>
      </w:r>
      <w:r w:rsidR="005C6203">
        <w:rPr>
          <w:sz w:val="24"/>
          <w:szCs w:val="24"/>
        </w:rPr>
        <w:t>EFRH</w:t>
      </w:r>
      <w:r w:rsidRPr="003E5F52">
        <w:rPr>
          <w:sz w:val="24"/>
          <w:szCs w:val="24"/>
        </w:rPr>
        <w:t xml:space="preserve"> </w:t>
      </w:r>
      <w:r w:rsidR="000063E2" w:rsidRPr="003E5F52">
        <w:rPr>
          <w:sz w:val="24"/>
          <w:szCs w:val="24"/>
        </w:rPr>
        <w:t>may</w:t>
      </w:r>
      <w:r w:rsidRPr="003E5F52">
        <w:rPr>
          <w:sz w:val="24"/>
          <w:szCs w:val="24"/>
        </w:rPr>
        <w:t xml:space="preserve"> have varying levels of needs. They may have multiple vulnerabilities and therefore an appropriate multiagency response and good coordination is essential. </w:t>
      </w:r>
    </w:p>
    <w:p w14:paraId="7F85EBE2" w14:textId="6D8B246A" w:rsidR="00D3127C" w:rsidRPr="003E5F52" w:rsidRDefault="00D3127C" w:rsidP="00210292">
      <w:pPr>
        <w:numPr>
          <w:ilvl w:val="0"/>
          <w:numId w:val="13"/>
        </w:numPr>
        <w:spacing w:after="0" w:line="271" w:lineRule="auto"/>
        <w:ind w:right="375" w:hanging="360"/>
        <w:jc w:val="left"/>
        <w:rPr>
          <w:sz w:val="24"/>
          <w:szCs w:val="24"/>
        </w:rPr>
      </w:pPr>
      <w:r w:rsidRPr="003E5F52">
        <w:rPr>
          <w:sz w:val="24"/>
          <w:szCs w:val="24"/>
        </w:rPr>
        <w:t xml:space="preserve">Law enforcement </w:t>
      </w:r>
      <w:r w:rsidR="000063E2" w:rsidRPr="003E5F52">
        <w:rPr>
          <w:sz w:val="24"/>
          <w:szCs w:val="24"/>
        </w:rPr>
        <w:t>will</w:t>
      </w:r>
      <w:r w:rsidRPr="003E5F52">
        <w:rPr>
          <w:sz w:val="24"/>
          <w:szCs w:val="24"/>
        </w:rPr>
        <w:t xml:space="preserve"> direct resources against th</w:t>
      </w:r>
      <w:r w:rsidR="00AD249A" w:rsidRPr="003E5F52">
        <w:rPr>
          <w:sz w:val="24"/>
          <w:szCs w:val="24"/>
        </w:rPr>
        <w:t>ose that exploit children</w:t>
      </w:r>
      <w:r w:rsidRPr="003E5F52">
        <w:rPr>
          <w:sz w:val="24"/>
          <w:szCs w:val="24"/>
        </w:rPr>
        <w:t xml:space="preserve">, who are often adults, </w:t>
      </w:r>
      <w:r w:rsidR="00FB7D1B" w:rsidRPr="003E5F52">
        <w:rPr>
          <w:sz w:val="24"/>
          <w:szCs w:val="24"/>
        </w:rPr>
        <w:t>but</w:t>
      </w:r>
      <w:r w:rsidRPr="003E5F52">
        <w:rPr>
          <w:sz w:val="24"/>
          <w:szCs w:val="24"/>
        </w:rPr>
        <w:t xml:space="preserve"> could also be the child’s peers. However, it’s recognising that these peers may also be victims themselves. </w:t>
      </w:r>
    </w:p>
    <w:p w14:paraId="4FB73B81" w14:textId="77777777" w:rsidR="00D3127C" w:rsidRPr="003E5F52" w:rsidRDefault="00D3127C" w:rsidP="00210292">
      <w:pPr>
        <w:spacing w:after="0" w:line="259" w:lineRule="auto"/>
        <w:ind w:left="690" w:firstLine="0"/>
        <w:jc w:val="left"/>
        <w:rPr>
          <w:sz w:val="24"/>
          <w:szCs w:val="24"/>
        </w:rPr>
      </w:pPr>
      <w:r w:rsidRPr="003E5F52">
        <w:rPr>
          <w:sz w:val="24"/>
          <w:szCs w:val="24"/>
        </w:rPr>
        <w:t xml:space="preserve"> </w:t>
      </w:r>
    </w:p>
    <w:p w14:paraId="4372AE30" w14:textId="74C81CDB" w:rsidR="00D3127C" w:rsidRDefault="0017074F" w:rsidP="00210292">
      <w:pPr>
        <w:numPr>
          <w:ilvl w:val="0"/>
          <w:numId w:val="13"/>
        </w:numPr>
        <w:spacing w:after="0" w:line="271" w:lineRule="auto"/>
        <w:ind w:right="375" w:hanging="360"/>
        <w:jc w:val="left"/>
        <w:rPr>
          <w:sz w:val="24"/>
          <w:szCs w:val="24"/>
        </w:rPr>
      </w:pPr>
      <w:r>
        <w:rPr>
          <w:sz w:val="24"/>
          <w:szCs w:val="24"/>
        </w:rPr>
        <w:t>Children at risk from EFRH</w:t>
      </w:r>
      <w:r w:rsidR="00D3127C" w:rsidRPr="003E5F52">
        <w:rPr>
          <w:sz w:val="24"/>
          <w:szCs w:val="24"/>
        </w:rPr>
        <w:t xml:space="preserve"> are children in need of services under the Children Act 1989</w:t>
      </w:r>
      <w:r w:rsidR="00A60233">
        <w:rPr>
          <w:sz w:val="24"/>
          <w:szCs w:val="24"/>
        </w:rPr>
        <w:t xml:space="preserve">, </w:t>
      </w:r>
      <w:r w:rsidR="00D3127C" w:rsidRPr="003E5F52">
        <w:rPr>
          <w:sz w:val="24"/>
          <w:szCs w:val="24"/>
        </w:rPr>
        <w:t>2004</w:t>
      </w:r>
      <w:r w:rsidR="00E27FCC" w:rsidRPr="003E5F52">
        <w:rPr>
          <w:sz w:val="24"/>
          <w:szCs w:val="24"/>
        </w:rPr>
        <w:t xml:space="preserve"> </w:t>
      </w:r>
      <w:r w:rsidR="00A60233">
        <w:rPr>
          <w:sz w:val="24"/>
          <w:szCs w:val="24"/>
        </w:rPr>
        <w:t>and</w:t>
      </w:r>
      <w:r w:rsidR="006F74C6">
        <w:rPr>
          <w:sz w:val="24"/>
          <w:szCs w:val="24"/>
        </w:rPr>
        <w:t xml:space="preserve"> </w:t>
      </w:r>
      <w:r w:rsidR="00A60233" w:rsidRPr="00A60233">
        <w:rPr>
          <w:sz w:val="24"/>
          <w:szCs w:val="24"/>
        </w:rPr>
        <w:t xml:space="preserve">2014 </w:t>
      </w:r>
      <w:r w:rsidR="00A60233">
        <w:rPr>
          <w:sz w:val="24"/>
          <w:szCs w:val="24"/>
        </w:rPr>
        <w:t>and</w:t>
      </w:r>
      <w:r w:rsidR="00E27FCC" w:rsidRPr="003E5F52">
        <w:rPr>
          <w:sz w:val="24"/>
          <w:szCs w:val="24"/>
        </w:rPr>
        <w:t xml:space="preserve"> may</w:t>
      </w:r>
      <w:r w:rsidR="00D3127C" w:rsidRPr="003E5F52">
        <w:rPr>
          <w:sz w:val="24"/>
          <w:szCs w:val="24"/>
        </w:rPr>
        <w:t xml:space="preserve"> also </w:t>
      </w:r>
      <w:r w:rsidR="00E27FCC" w:rsidRPr="003E5F52">
        <w:rPr>
          <w:sz w:val="24"/>
          <w:szCs w:val="24"/>
        </w:rPr>
        <w:t xml:space="preserve">be </w:t>
      </w:r>
      <w:r w:rsidR="00D3127C" w:rsidRPr="003E5F52">
        <w:rPr>
          <w:sz w:val="24"/>
          <w:szCs w:val="24"/>
        </w:rPr>
        <w:t xml:space="preserve">in need of immediate protection. </w:t>
      </w:r>
    </w:p>
    <w:p w14:paraId="3ACCAB80" w14:textId="77777777" w:rsidR="007F5588" w:rsidRDefault="007F5588" w:rsidP="007F5588">
      <w:pPr>
        <w:pStyle w:val="ListParagraph"/>
        <w:rPr>
          <w:sz w:val="24"/>
          <w:szCs w:val="24"/>
        </w:rPr>
      </w:pPr>
    </w:p>
    <w:p w14:paraId="3EFE3F3C" w14:textId="320C194A" w:rsidR="007F5588" w:rsidRPr="003E5F52" w:rsidRDefault="007F5588" w:rsidP="00210292">
      <w:pPr>
        <w:numPr>
          <w:ilvl w:val="0"/>
          <w:numId w:val="13"/>
        </w:numPr>
        <w:spacing w:after="0" w:line="271" w:lineRule="auto"/>
        <w:ind w:right="375" w:hanging="360"/>
        <w:jc w:val="left"/>
        <w:rPr>
          <w:sz w:val="24"/>
          <w:szCs w:val="24"/>
        </w:rPr>
      </w:pPr>
      <w:r>
        <w:rPr>
          <w:sz w:val="24"/>
          <w:szCs w:val="24"/>
        </w:rPr>
        <w:t xml:space="preserve">A multi agency strategy discussion should take place for all children considered to be at significant risk of </w:t>
      </w:r>
      <w:r w:rsidR="006F74C6">
        <w:rPr>
          <w:sz w:val="24"/>
          <w:szCs w:val="24"/>
        </w:rPr>
        <w:t>EFRH</w:t>
      </w:r>
      <w:r>
        <w:rPr>
          <w:sz w:val="24"/>
          <w:szCs w:val="24"/>
        </w:rPr>
        <w:t xml:space="preserve">. </w:t>
      </w:r>
    </w:p>
    <w:p w14:paraId="2191379D" w14:textId="77777777" w:rsidR="00D3127C" w:rsidRPr="003E5F52" w:rsidRDefault="00D3127C" w:rsidP="00210292">
      <w:pPr>
        <w:spacing w:after="0" w:line="259" w:lineRule="auto"/>
        <w:ind w:left="690" w:firstLine="0"/>
        <w:jc w:val="left"/>
        <w:rPr>
          <w:sz w:val="24"/>
          <w:szCs w:val="24"/>
        </w:rPr>
      </w:pPr>
      <w:r w:rsidRPr="003E5F52">
        <w:rPr>
          <w:sz w:val="24"/>
          <w:szCs w:val="24"/>
        </w:rPr>
        <w:t xml:space="preserve"> </w:t>
      </w:r>
    </w:p>
    <w:p w14:paraId="43FEA07B" w14:textId="77777777" w:rsidR="00A40B7D" w:rsidRDefault="00A40B7D" w:rsidP="00A40B7D">
      <w:pPr>
        <w:spacing w:after="0" w:line="271" w:lineRule="auto"/>
        <w:ind w:left="0" w:right="375" w:firstLine="0"/>
        <w:jc w:val="left"/>
        <w:rPr>
          <w:b/>
          <w:sz w:val="24"/>
          <w:szCs w:val="24"/>
          <w:u w:val="single" w:color="000000"/>
        </w:rPr>
      </w:pPr>
    </w:p>
    <w:p w14:paraId="2D448A60" w14:textId="1A5F7710" w:rsidR="00DC4D35" w:rsidRDefault="006D6A83" w:rsidP="00A40B7D">
      <w:pPr>
        <w:spacing w:after="0" w:line="271" w:lineRule="auto"/>
        <w:ind w:left="0" w:right="375" w:firstLine="315"/>
        <w:jc w:val="left"/>
        <w:rPr>
          <w:b/>
          <w:sz w:val="24"/>
          <w:szCs w:val="24"/>
          <w:u w:val="single" w:color="000000"/>
        </w:rPr>
      </w:pPr>
      <w:r w:rsidRPr="00A40B7D">
        <w:rPr>
          <w:b/>
          <w:sz w:val="24"/>
          <w:szCs w:val="24"/>
          <w:u w:val="single" w:color="000000"/>
        </w:rPr>
        <w:t>Governance</w:t>
      </w:r>
    </w:p>
    <w:p w14:paraId="5B675543" w14:textId="77777777" w:rsidR="00A40B7D" w:rsidRPr="00A40B7D" w:rsidRDefault="00A40B7D" w:rsidP="00A40B7D">
      <w:pPr>
        <w:spacing w:after="0" w:line="271" w:lineRule="auto"/>
        <w:ind w:left="0" w:right="375" w:firstLine="315"/>
        <w:jc w:val="left"/>
        <w:rPr>
          <w:sz w:val="24"/>
          <w:szCs w:val="24"/>
        </w:rPr>
      </w:pPr>
    </w:p>
    <w:p w14:paraId="4968B9FF" w14:textId="7541593C" w:rsidR="00023109" w:rsidRDefault="00023109" w:rsidP="00023109">
      <w:pPr>
        <w:ind w:left="325" w:right="375"/>
        <w:jc w:val="left"/>
        <w:rPr>
          <w:sz w:val="24"/>
          <w:szCs w:val="24"/>
          <w:u w:val="single"/>
        </w:rPr>
      </w:pPr>
      <w:r>
        <w:rPr>
          <w:sz w:val="24"/>
          <w:szCs w:val="24"/>
          <w:u w:val="single"/>
        </w:rPr>
        <w:t xml:space="preserve">Pan Dorset Safeguarding Children’s Partnership </w:t>
      </w:r>
    </w:p>
    <w:p w14:paraId="4A848D21" w14:textId="5B249D7E" w:rsidR="00F8732E" w:rsidRDefault="00023109" w:rsidP="00023109">
      <w:pPr>
        <w:ind w:left="325" w:right="375"/>
        <w:jc w:val="left"/>
        <w:rPr>
          <w:sz w:val="24"/>
          <w:szCs w:val="24"/>
        </w:rPr>
      </w:pPr>
      <w:r w:rsidRPr="00A60233">
        <w:rPr>
          <w:sz w:val="24"/>
          <w:szCs w:val="24"/>
        </w:rPr>
        <w:t xml:space="preserve">The </w:t>
      </w:r>
      <w:r w:rsidR="006F74C6" w:rsidRPr="00A60233">
        <w:rPr>
          <w:sz w:val="24"/>
          <w:szCs w:val="24"/>
        </w:rPr>
        <w:t>EFRH</w:t>
      </w:r>
      <w:r w:rsidRPr="00A60233">
        <w:rPr>
          <w:sz w:val="24"/>
          <w:szCs w:val="24"/>
        </w:rPr>
        <w:t xml:space="preserve"> Strategic Group</w:t>
      </w:r>
      <w:r>
        <w:rPr>
          <w:sz w:val="24"/>
          <w:szCs w:val="24"/>
        </w:rPr>
        <w:t xml:space="preserve"> is accountable to the Pan Dorset Safeguarding Children’s Partnership.</w:t>
      </w:r>
    </w:p>
    <w:p w14:paraId="24ABACAE" w14:textId="77777777" w:rsidR="00023109" w:rsidRDefault="00023109" w:rsidP="00023109">
      <w:pPr>
        <w:ind w:left="325" w:right="375"/>
        <w:jc w:val="left"/>
        <w:rPr>
          <w:sz w:val="24"/>
          <w:szCs w:val="24"/>
        </w:rPr>
      </w:pPr>
    </w:p>
    <w:p w14:paraId="1A1557AA" w14:textId="274810D8" w:rsidR="009D6656" w:rsidRPr="00587D41" w:rsidRDefault="006F74C6" w:rsidP="00210292">
      <w:pPr>
        <w:ind w:left="325" w:right="375"/>
        <w:jc w:val="left"/>
        <w:rPr>
          <w:sz w:val="24"/>
          <w:szCs w:val="24"/>
          <w:u w:val="single"/>
        </w:rPr>
      </w:pPr>
      <w:r w:rsidRPr="00A60233">
        <w:rPr>
          <w:sz w:val="24"/>
          <w:szCs w:val="24"/>
          <w:u w:val="single"/>
        </w:rPr>
        <w:t>EFRH</w:t>
      </w:r>
      <w:r w:rsidR="009D6656" w:rsidRPr="00A60233">
        <w:rPr>
          <w:sz w:val="24"/>
          <w:szCs w:val="24"/>
          <w:u w:val="single"/>
        </w:rPr>
        <w:t xml:space="preserve"> Strategic Group</w:t>
      </w:r>
    </w:p>
    <w:p w14:paraId="096926CE" w14:textId="7DFAA4CC" w:rsidR="00934F63" w:rsidRDefault="00934F63" w:rsidP="00210292">
      <w:pPr>
        <w:ind w:left="325" w:right="375"/>
        <w:jc w:val="left"/>
        <w:rPr>
          <w:sz w:val="24"/>
          <w:szCs w:val="24"/>
        </w:rPr>
      </w:pPr>
      <w:r>
        <w:rPr>
          <w:sz w:val="24"/>
          <w:szCs w:val="24"/>
        </w:rPr>
        <w:t xml:space="preserve">The </w:t>
      </w:r>
      <w:r w:rsidR="006F74C6">
        <w:rPr>
          <w:sz w:val="24"/>
          <w:szCs w:val="24"/>
        </w:rPr>
        <w:t>EFRH</w:t>
      </w:r>
      <w:r>
        <w:rPr>
          <w:sz w:val="24"/>
          <w:szCs w:val="24"/>
        </w:rPr>
        <w:t xml:space="preserve"> Strategic Group has oversight of the </w:t>
      </w:r>
      <w:r w:rsidR="006F74C6">
        <w:rPr>
          <w:sz w:val="24"/>
          <w:szCs w:val="24"/>
        </w:rPr>
        <w:t>EFRH</w:t>
      </w:r>
      <w:r>
        <w:rPr>
          <w:sz w:val="24"/>
          <w:szCs w:val="24"/>
        </w:rPr>
        <w:t xml:space="preserve"> Action plan and provides direction to the </w:t>
      </w:r>
      <w:r w:rsidR="006F74C6">
        <w:rPr>
          <w:sz w:val="24"/>
          <w:szCs w:val="24"/>
        </w:rPr>
        <w:t>EFRH</w:t>
      </w:r>
      <w:r>
        <w:rPr>
          <w:sz w:val="24"/>
          <w:szCs w:val="24"/>
        </w:rPr>
        <w:t xml:space="preserve"> Tactical Group. The Strategic Group meets on a Quarterly basis and will feedback to the </w:t>
      </w:r>
      <w:r w:rsidR="00023109">
        <w:rPr>
          <w:sz w:val="24"/>
          <w:szCs w:val="24"/>
        </w:rPr>
        <w:t xml:space="preserve">Pan Dorset Safeguarding Children’s Partnership </w:t>
      </w:r>
      <w:r>
        <w:rPr>
          <w:sz w:val="24"/>
          <w:szCs w:val="24"/>
        </w:rPr>
        <w:t xml:space="preserve">on a 6 monthly basis. </w:t>
      </w:r>
    </w:p>
    <w:p w14:paraId="5416450B" w14:textId="0E992372" w:rsidR="00934F63" w:rsidRPr="003E5F52" w:rsidRDefault="00934F63" w:rsidP="00210292">
      <w:pPr>
        <w:ind w:left="325" w:right="375"/>
        <w:jc w:val="left"/>
        <w:rPr>
          <w:rFonts w:eastAsiaTheme="minorHAnsi"/>
          <w:color w:val="auto"/>
          <w:sz w:val="24"/>
          <w:szCs w:val="24"/>
          <w:lang w:eastAsia="en-US"/>
        </w:rPr>
      </w:pPr>
      <w:r>
        <w:rPr>
          <w:sz w:val="24"/>
          <w:szCs w:val="24"/>
        </w:rPr>
        <w:t xml:space="preserve">The </w:t>
      </w:r>
      <w:r w:rsidR="00A433DB">
        <w:rPr>
          <w:sz w:val="24"/>
          <w:szCs w:val="24"/>
        </w:rPr>
        <w:t xml:space="preserve">EFRH </w:t>
      </w:r>
      <w:r>
        <w:rPr>
          <w:sz w:val="24"/>
          <w:szCs w:val="24"/>
        </w:rPr>
        <w:t xml:space="preserve">tactical group has responsibility for the delivery of the </w:t>
      </w:r>
      <w:r w:rsidR="00A433DB">
        <w:rPr>
          <w:sz w:val="24"/>
          <w:szCs w:val="24"/>
        </w:rPr>
        <w:t xml:space="preserve">EFRH </w:t>
      </w:r>
      <w:r>
        <w:rPr>
          <w:sz w:val="24"/>
          <w:szCs w:val="24"/>
        </w:rPr>
        <w:t xml:space="preserve">Action Plan and provides feedback to the Strategic Group on a Quarterly basis. </w:t>
      </w:r>
    </w:p>
    <w:p w14:paraId="11FB08BB" w14:textId="454FEC9A" w:rsidR="006118A5" w:rsidRDefault="006118A5" w:rsidP="00587D41">
      <w:pPr>
        <w:ind w:left="0" w:right="375" w:firstLine="0"/>
        <w:jc w:val="left"/>
        <w:rPr>
          <w:rFonts w:eastAsiaTheme="minorHAnsi"/>
          <w:color w:val="auto"/>
          <w:sz w:val="24"/>
          <w:szCs w:val="24"/>
          <w:lang w:eastAsia="en-US"/>
        </w:rPr>
      </w:pPr>
    </w:p>
    <w:p w14:paraId="26349987" w14:textId="4AF291C1" w:rsidR="00023109" w:rsidRDefault="00023109" w:rsidP="00587D41">
      <w:pPr>
        <w:ind w:left="0" w:right="375" w:firstLine="0"/>
        <w:jc w:val="left"/>
        <w:rPr>
          <w:rFonts w:eastAsiaTheme="minorHAnsi"/>
          <w:color w:val="auto"/>
          <w:sz w:val="24"/>
          <w:szCs w:val="24"/>
          <w:lang w:eastAsia="en-US"/>
        </w:rPr>
      </w:pPr>
    </w:p>
    <w:p w14:paraId="56CE7E6A" w14:textId="4AD49886" w:rsidR="00023109" w:rsidRDefault="00023109" w:rsidP="00587D41">
      <w:pPr>
        <w:ind w:left="0" w:right="375" w:firstLine="0"/>
        <w:jc w:val="left"/>
        <w:rPr>
          <w:rFonts w:eastAsiaTheme="minorHAnsi"/>
          <w:color w:val="auto"/>
          <w:sz w:val="24"/>
          <w:szCs w:val="24"/>
          <w:lang w:eastAsia="en-US"/>
        </w:rPr>
      </w:pPr>
    </w:p>
    <w:p w14:paraId="58EC3BB9" w14:textId="79BC0963" w:rsidR="00023109" w:rsidRDefault="00023109" w:rsidP="00587D41">
      <w:pPr>
        <w:ind w:left="0" w:right="375" w:firstLine="0"/>
        <w:jc w:val="left"/>
        <w:rPr>
          <w:rFonts w:eastAsiaTheme="minorHAnsi"/>
          <w:color w:val="auto"/>
          <w:sz w:val="24"/>
          <w:szCs w:val="24"/>
          <w:lang w:eastAsia="en-US"/>
        </w:rPr>
      </w:pPr>
    </w:p>
    <w:p w14:paraId="3DC10B5C" w14:textId="31DD8D95" w:rsidR="00023109" w:rsidRDefault="00023109" w:rsidP="00587D41">
      <w:pPr>
        <w:ind w:left="0" w:right="375" w:firstLine="0"/>
        <w:jc w:val="left"/>
        <w:rPr>
          <w:rFonts w:eastAsiaTheme="minorHAnsi"/>
          <w:color w:val="auto"/>
          <w:sz w:val="24"/>
          <w:szCs w:val="24"/>
          <w:lang w:eastAsia="en-US"/>
        </w:rPr>
      </w:pPr>
    </w:p>
    <w:p w14:paraId="1B8D59B5" w14:textId="18B740A9" w:rsidR="00023109" w:rsidRDefault="00023109" w:rsidP="00587D41">
      <w:pPr>
        <w:ind w:left="0" w:right="375" w:firstLine="0"/>
        <w:jc w:val="left"/>
        <w:rPr>
          <w:rFonts w:eastAsiaTheme="minorHAnsi"/>
          <w:color w:val="auto"/>
          <w:sz w:val="24"/>
          <w:szCs w:val="24"/>
          <w:lang w:eastAsia="en-US"/>
        </w:rPr>
      </w:pPr>
    </w:p>
    <w:p w14:paraId="493846F2" w14:textId="77777777" w:rsidR="00023109" w:rsidRPr="003E5F52" w:rsidRDefault="00023109" w:rsidP="00587D41">
      <w:pPr>
        <w:ind w:left="0" w:right="375" w:firstLine="0"/>
        <w:jc w:val="left"/>
        <w:rPr>
          <w:rFonts w:eastAsiaTheme="minorHAnsi"/>
          <w:color w:val="auto"/>
          <w:sz w:val="24"/>
          <w:szCs w:val="24"/>
          <w:lang w:eastAsia="en-US"/>
        </w:rPr>
      </w:pPr>
    </w:p>
    <w:p w14:paraId="6F41A446" w14:textId="39D05C4C" w:rsidR="00BE16C7" w:rsidRDefault="00261F92" w:rsidP="00210292">
      <w:pPr>
        <w:ind w:left="325" w:right="375"/>
        <w:jc w:val="left"/>
        <w:rPr>
          <w:rFonts w:eastAsiaTheme="minorHAnsi"/>
          <w:b/>
          <w:bCs/>
          <w:color w:val="auto"/>
          <w:sz w:val="24"/>
          <w:szCs w:val="24"/>
          <w:u w:val="single"/>
          <w:lang w:eastAsia="en-US"/>
        </w:rPr>
      </w:pPr>
      <w:r w:rsidRPr="003E5F52">
        <w:rPr>
          <w:rFonts w:eastAsiaTheme="minorHAnsi"/>
          <w:b/>
          <w:bCs/>
          <w:color w:val="auto"/>
          <w:sz w:val="24"/>
          <w:szCs w:val="24"/>
          <w:u w:val="single"/>
          <w:lang w:eastAsia="en-US"/>
        </w:rPr>
        <w:t>Multi-Agency Meetings</w:t>
      </w:r>
    </w:p>
    <w:p w14:paraId="1BB12E60" w14:textId="4CEBE443" w:rsidR="00103A6E" w:rsidRPr="003E5F52" w:rsidRDefault="0092796C" w:rsidP="00210292">
      <w:pPr>
        <w:jc w:val="left"/>
        <w:rPr>
          <w:sz w:val="24"/>
          <w:szCs w:val="24"/>
          <w:u w:val="single"/>
        </w:rPr>
      </w:pPr>
      <w:r w:rsidRPr="00AC1E6B">
        <w:rPr>
          <w:color w:val="auto"/>
          <w:sz w:val="24"/>
          <w:szCs w:val="24"/>
          <w:u w:val="single"/>
        </w:rPr>
        <w:t xml:space="preserve">Dorset </w:t>
      </w:r>
      <w:r w:rsidR="00A433DB">
        <w:rPr>
          <w:color w:val="auto"/>
          <w:sz w:val="24"/>
          <w:szCs w:val="24"/>
          <w:u w:val="single"/>
        </w:rPr>
        <w:t>EFRH</w:t>
      </w:r>
      <w:r w:rsidR="006B0D6E" w:rsidRPr="003E5F52">
        <w:rPr>
          <w:sz w:val="24"/>
          <w:szCs w:val="24"/>
          <w:u w:val="single"/>
        </w:rPr>
        <w:t xml:space="preserve"> </w:t>
      </w:r>
      <w:r w:rsidR="00856B27" w:rsidRPr="003E5F52">
        <w:rPr>
          <w:sz w:val="24"/>
          <w:szCs w:val="24"/>
          <w:u w:val="single"/>
        </w:rPr>
        <w:t>Tactical Group</w:t>
      </w:r>
      <w:r w:rsidR="00D935E8" w:rsidRPr="003E5F52">
        <w:rPr>
          <w:sz w:val="24"/>
          <w:szCs w:val="24"/>
          <w:u w:val="single"/>
        </w:rPr>
        <w:t xml:space="preserve"> </w:t>
      </w:r>
    </w:p>
    <w:p w14:paraId="3FC21097" w14:textId="28836EA1" w:rsidR="00F17928" w:rsidRPr="003E5F52" w:rsidRDefault="00F17928" w:rsidP="00210292">
      <w:pPr>
        <w:spacing w:line="271" w:lineRule="auto"/>
        <w:ind w:left="325" w:right="375"/>
        <w:jc w:val="left"/>
        <w:rPr>
          <w:sz w:val="24"/>
          <w:szCs w:val="24"/>
        </w:rPr>
      </w:pPr>
      <w:bookmarkStart w:id="1" w:name="_Hlk35196499"/>
      <w:r w:rsidRPr="003E5F52">
        <w:rPr>
          <w:sz w:val="24"/>
          <w:szCs w:val="24"/>
        </w:rPr>
        <w:t xml:space="preserve">The </w:t>
      </w:r>
      <w:r w:rsidR="0092796C" w:rsidRPr="00AC1E6B">
        <w:rPr>
          <w:color w:val="auto"/>
          <w:sz w:val="24"/>
          <w:szCs w:val="24"/>
        </w:rPr>
        <w:t>Dorset</w:t>
      </w:r>
      <w:r w:rsidR="0092796C" w:rsidRPr="0092796C">
        <w:rPr>
          <w:color w:val="FF0000"/>
          <w:sz w:val="24"/>
          <w:szCs w:val="24"/>
        </w:rPr>
        <w:t xml:space="preserve"> </w:t>
      </w:r>
      <w:r w:rsidR="00A433DB">
        <w:rPr>
          <w:sz w:val="24"/>
          <w:szCs w:val="24"/>
        </w:rPr>
        <w:t>EFRH</w:t>
      </w:r>
      <w:r w:rsidRPr="003E5F52">
        <w:rPr>
          <w:sz w:val="24"/>
          <w:szCs w:val="24"/>
        </w:rPr>
        <w:t xml:space="preserve"> Tactical Group </w:t>
      </w:r>
      <w:bookmarkEnd w:id="1"/>
      <w:r w:rsidRPr="003E5F52">
        <w:rPr>
          <w:sz w:val="24"/>
          <w:szCs w:val="24"/>
        </w:rPr>
        <w:t xml:space="preserve">is convened on a monthly basis and is chaired by </w:t>
      </w:r>
      <w:r w:rsidR="00697438" w:rsidRPr="003E5F52">
        <w:rPr>
          <w:sz w:val="24"/>
          <w:szCs w:val="24"/>
        </w:rPr>
        <w:t>a Detective</w:t>
      </w:r>
      <w:r w:rsidR="00887C92">
        <w:rPr>
          <w:sz w:val="24"/>
          <w:szCs w:val="24"/>
        </w:rPr>
        <w:t xml:space="preserve"> Chief</w:t>
      </w:r>
      <w:r w:rsidRPr="003E5F52">
        <w:rPr>
          <w:sz w:val="24"/>
          <w:szCs w:val="24"/>
        </w:rPr>
        <w:t xml:space="preserve"> Inspector</w:t>
      </w:r>
      <w:r w:rsidR="00697438" w:rsidRPr="003E5F52">
        <w:rPr>
          <w:sz w:val="24"/>
          <w:szCs w:val="24"/>
        </w:rPr>
        <w:t xml:space="preserve"> who </w:t>
      </w:r>
      <w:r w:rsidR="003F741C" w:rsidRPr="003E5F52">
        <w:rPr>
          <w:sz w:val="24"/>
          <w:szCs w:val="24"/>
        </w:rPr>
        <w:t xml:space="preserve">is sufficiently experienced to ensure the meeting remains focused </w:t>
      </w:r>
      <w:r w:rsidR="00C50471" w:rsidRPr="003E5F52">
        <w:rPr>
          <w:sz w:val="24"/>
          <w:szCs w:val="24"/>
        </w:rPr>
        <w:t>and able to hold agencies to account for activity</w:t>
      </w:r>
      <w:r w:rsidRPr="003E5F52">
        <w:rPr>
          <w:sz w:val="24"/>
          <w:szCs w:val="24"/>
        </w:rPr>
        <w:t xml:space="preserve">. </w:t>
      </w:r>
      <w:r w:rsidR="009E480F" w:rsidRPr="003E5F52">
        <w:rPr>
          <w:sz w:val="24"/>
          <w:szCs w:val="24"/>
        </w:rPr>
        <w:t>Deputy Chair is a senior manager fr</w:t>
      </w:r>
      <w:r w:rsidR="00335628" w:rsidRPr="003E5F52">
        <w:rPr>
          <w:sz w:val="24"/>
          <w:szCs w:val="24"/>
        </w:rPr>
        <w:t>o</w:t>
      </w:r>
      <w:r w:rsidR="009E480F" w:rsidRPr="003E5F52">
        <w:rPr>
          <w:sz w:val="24"/>
          <w:szCs w:val="24"/>
        </w:rPr>
        <w:t>m Children’s S</w:t>
      </w:r>
      <w:r w:rsidR="00335628" w:rsidRPr="003E5F52">
        <w:rPr>
          <w:sz w:val="24"/>
          <w:szCs w:val="24"/>
        </w:rPr>
        <w:t>e</w:t>
      </w:r>
      <w:r w:rsidR="009E480F" w:rsidRPr="003E5F52">
        <w:rPr>
          <w:sz w:val="24"/>
          <w:szCs w:val="24"/>
        </w:rPr>
        <w:t>rvices</w:t>
      </w:r>
      <w:r w:rsidR="00335628" w:rsidRPr="003E5F52">
        <w:rPr>
          <w:sz w:val="24"/>
          <w:szCs w:val="24"/>
        </w:rPr>
        <w:t xml:space="preserve">. </w:t>
      </w:r>
    </w:p>
    <w:p w14:paraId="13034394" w14:textId="2C79F8CB" w:rsidR="00F17928" w:rsidRPr="003E5F52" w:rsidRDefault="00335628" w:rsidP="00210292">
      <w:pPr>
        <w:spacing w:line="271" w:lineRule="auto"/>
        <w:ind w:left="325" w:right="375"/>
        <w:jc w:val="left"/>
        <w:rPr>
          <w:sz w:val="24"/>
          <w:szCs w:val="24"/>
        </w:rPr>
      </w:pPr>
      <w:r w:rsidRPr="003E5F52">
        <w:rPr>
          <w:sz w:val="24"/>
          <w:szCs w:val="24"/>
        </w:rPr>
        <w:t xml:space="preserve">The </w:t>
      </w:r>
      <w:r w:rsidR="0092796C" w:rsidRPr="00AC1E6B">
        <w:rPr>
          <w:color w:val="auto"/>
          <w:sz w:val="24"/>
          <w:szCs w:val="24"/>
        </w:rPr>
        <w:t xml:space="preserve">Dorset </w:t>
      </w:r>
      <w:r w:rsidR="00A433DB">
        <w:rPr>
          <w:color w:val="auto"/>
          <w:sz w:val="24"/>
          <w:szCs w:val="24"/>
        </w:rPr>
        <w:t>EFRH</w:t>
      </w:r>
      <w:r w:rsidRPr="003E5F52">
        <w:rPr>
          <w:sz w:val="24"/>
          <w:szCs w:val="24"/>
        </w:rPr>
        <w:t xml:space="preserve"> tactical Group</w:t>
      </w:r>
      <w:r w:rsidR="00F17928" w:rsidRPr="003E5F52">
        <w:rPr>
          <w:sz w:val="24"/>
          <w:szCs w:val="24"/>
        </w:rPr>
        <w:t xml:space="preserve"> is not designed to replace the guidance provided in the </w:t>
      </w:r>
      <w:r w:rsidRPr="00AC1E6B">
        <w:rPr>
          <w:color w:val="auto"/>
          <w:sz w:val="24"/>
          <w:szCs w:val="24"/>
        </w:rPr>
        <w:t xml:space="preserve">Pan-Dorset </w:t>
      </w:r>
      <w:r w:rsidR="0092796C" w:rsidRPr="00AC1E6B">
        <w:rPr>
          <w:color w:val="auto"/>
          <w:sz w:val="24"/>
          <w:szCs w:val="24"/>
        </w:rPr>
        <w:t xml:space="preserve">Multi Agency Safeguarding Procedures </w:t>
      </w:r>
      <w:r w:rsidR="00F17928" w:rsidRPr="003E5F52">
        <w:rPr>
          <w:sz w:val="24"/>
          <w:szCs w:val="24"/>
        </w:rPr>
        <w:t xml:space="preserve">or any other referral and assessment process currently in place.  </w:t>
      </w:r>
    </w:p>
    <w:p w14:paraId="7F444C9E" w14:textId="3D66AFEB" w:rsidR="00F17928" w:rsidRPr="003E5F52" w:rsidRDefault="00D211E4" w:rsidP="00210292">
      <w:pPr>
        <w:spacing w:line="271" w:lineRule="auto"/>
        <w:ind w:left="325" w:right="375"/>
        <w:jc w:val="left"/>
        <w:rPr>
          <w:sz w:val="24"/>
          <w:szCs w:val="24"/>
        </w:rPr>
      </w:pPr>
      <w:r w:rsidRPr="003E5F52">
        <w:rPr>
          <w:sz w:val="24"/>
          <w:szCs w:val="24"/>
        </w:rPr>
        <w:t xml:space="preserve">The </w:t>
      </w:r>
      <w:r w:rsidR="0092796C" w:rsidRPr="00AC1E6B">
        <w:rPr>
          <w:color w:val="auto"/>
          <w:sz w:val="24"/>
          <w:szCs w:val="24"/>
        </w:rPr>
        <w:t>Dorset</w:t>
      </w:r>
      <w:r w:rsidR="0092796C">
        <w:rPr>
          <w:sz w:val="24"/>
          <w:szCs w:val="24"/>
        </w:rPr>
        <w:t xml:space="preserve"> </w:t>
      </w:r>
      <w:r w:rsidR="00EF4BAE">
        <w:rPr>
          <w:sz w:val="24"/>
          <w:szCs w:val="24"/>
        </w:rPr>
        <w:t>EFRH</w:t>
      </w:r>
      <w:r w:rsidRPr="003E5F52">
        <w:rPr>
          <w:sz w:val="24"/>
          <w:szCs w:val="24"/>
        </w:rPr>
        <w:t xml:space="preserve"> Tactical Group is </w:t>
      </w:r>
      <w:r w:rsidR="00F17928" w:rsidRPr="003E5F52">
        <w:rPr>
          <w:sz w:val="24"/>
          <w:szCs w:val="24"/>
        </w:rPr>
        <w:t xml:space="preserve">the driver for agreeing the appropriate operational activity necessary to tackle </w:t>
      </w:r>
      <w:r w:rsidR="00EF4BAE">
        <w:rPr>
          <w:sz w:val="24"/>
          <w:szCs w:val="24"/>
        </w:rPr>
        <w:t>EFRH</w:t>
      </w:r>
      <w:r w:rsidR="00F17928" w:rsidRPr="003E5F52">
        <w:rPr>
          <w:sz w:val="24"/>
          <w:szCs w:val="24"/>
        </w:rPr>
        <w:t xml:space="preserve"> threats within </w:t>
      </w:r>
      <w:r w:rsidR="003A7549" w:rsidRPr="003E5F52">
        <w:rPr>
          <w:sz w:val="24"/>
          <w:szCs w:val="24"/>
        </w:rPr>
        <w:t>the local authority area</w:t>
      </w:r>
      <w:r w:rsidR="00F17928" w:rsidRPr="003E5F52">
        <w:rPr>
          <w:sz w:val="24"/>
          <w:szCs w:val="24"/>
        </w:rPr>
        <w:t xml:space="preserve"> and across</w:t>
      </w:r>
      <w:r w:rsidR="003A7549" w:rsidRPr="003E5F52">
        <w:rPr>
          <w:sz w:val="24"/>
          <w:szCs w:val="24"/>
        </w:rPr>
        <w:t xml:space="preserve"> </w:t>
      </w:r>
      <w:r w:rsidR="002A20A3" w:rsidRPr="003E5F52">
        <w:rPr>
          <w:sz w:val="24"/>
          <w:szCs w:val="24"/>
        </w:rPr>
        <w:t>Local Authority</w:t>
      </w:r>
      <w:r w:rsidR="00F17928" w:rsidRPr="003E5F52">
        <w:rPr>
          <w:sz w:val="24"/>
          <w:szCs w:val="24"/>
        </w:rPr>
        <w:t xml:space="preserve"> boundaries. It </w:t>
      </w:r>
      <w:r w:rsidR="002A20A3" w:rsidRPr="003E5F52">
        <w:rPr>
          <w:sz w:val="24"/>
          <w:szCs w:val="24"/>
        </w:rPr>
        <w:t xml:space="preserve">is focused </w:t>
      </w:r>
      <w:r w:rsidR="00F17928" w:rsidRPr="003E5F52">
        <w:rPr>
          <w:sz w:val="24"/>
          <w:szCs w:val="24"/>
        </w:rPr>
        <w:t xml:space="preserve">on safeguarding the </w:t>
      </w:r>
      <w:r w:rsidR="002A20A3" w:rsidRPr="003E5F52">
        <w:rPr>
          <w:sz w:val="24"/>
          <w:szCs w:val="24"/>
        </w:rPr>
        <w:t>children</w:t>
      </w:r>
      <w:r w:rsidR="00F17928" w:rsidRPr="003E5F52">
        <w:rPr>
          <w:sz w:val="24"/>
          <w:szCs w:val="24"/>
        </w:rPr>
        <w:t xml:space="preserve">, disrupting the perpetrators, targeting venues/locations, ensuring information is recorded and exchanged, linking in with other areas e.g. MARAC/MAPPA and providing information to inform profiles and </w:t>
      </w:r>
      <w:r w:rsidR="00C003D5" w:rsidRPr="003E5F52">
        <w:rPr>
          <w:sz w:val="24"/>
          <w:szCs w:val="24"/>
        </w:rPr>
        <w:t>relevant strategic groups</w:t>
      </w:r>
      <w:r w:rsidR="00F17928" w:rsidRPr="003E5F52">
        <w:rPr>
          <w:sz w:val="24"/>
          <w:szCs w:val="24"/>
        </w:rPr>
        <w:t xml:space="preserve">.   </w:t>
      </w:r>
    </w:p>
    <w:p w14:paraId="31DB4B79" w14:textId="28F4777A" w:rsidR="00934F63" w:rsidRDefault="00F17928" w:rsidP="00934F63">
      <w:pPr>
        <w:ind w:left="325" w:right="375"/>
        <w:jc w:val="left"/>
        <w:rPr>
          <w:sz w:val="24"/>
          <w:szCs w:val="24"/>
        </w:rPr>
      </w:pPr>
      <w:r w:rsidRPr="003E5F52">
        <w:rPr>
          <w:sz w:val="24"/>
          <w:szCs w:val="24"/>
        </w:rPr>
        <w:t xml:space="preserve">Full guidance on </w:t>
      </w:r>
      <w:r w:rsidR="0092796C" w:rsidRPr="00AC1E6B">
        <w:rPr>
          <w:color w:val="auto"/>
          <w:sz w:val="24"/>
          <w:szCs w:val="24"/>
        </w:rPr>
        <w:t xml:space="preserve">the Dorset </w:t>
      </w:r>
      <w:r w:rsidR="005B6747">
        <w:rPr>
          <w:sz w:val="24"/>
          <w:szCs w:val="24"/>
        </w:rPr>
        <w:t>EFRH</w:t>
      </w:r>
      <w:r w:rsidR="00BD7027" w:rsidRPr="003E5F52">
        <w:rPr>
          <w:sz w:val="24"/>
          <w:szCs w:val="24"/>
        </w:rPr>
        <w:t xml:space="preserve"> Tactical Group </w:t>
      </w:r>
      <w:r w:rsidRPr="003E5F52">
        <w:rPr>
          <w:sz w:val="24"/>
          <w:szCs w:val="24"/>
        </w:rPr>
        <w:t xml:space="preserve">is contained in </w:t>
      </w:r>
      <w:r w:rsidR="00BD7027" w:rsidRPr="003E5F52">
        <w:rPr>
          <w:sz w:val="24"/>
          <w:szCs w:val="24"/>
        </w:rPr>
        <w:t>Appendix 1</w:t>
      </w:r>
      <w:r w:rsidR="00C14126" w:rsidRPr="003E5F52">
        <w:rPr>
          <w:sz w:val="24"/>
          <w:szCs w:val="24"/>
        </w:rPr>
        <w:t>,</w:t>
      </w:r>
      <w:r w:rsidR="00BD7027" w:rsidRPr="003E5F52">
        <w:rPr>
          <w:sz w:val="24"/>
          <w:szCs w:val="24"/>
        </w:rPr>
        <w:t xml:space="preserve"> </w:t>
      </w:r>
      <w:r w:rsidR="0092796C" w:rsidRPr="00AC1E6B">
        <w:rPr>
          <w:color w:val="auto"/>
          <w:sz w:val="24"/>
          <w:szCs w:val="24"/>
        </w:rPr>
        <w:t xml:space="preserve">Dorset </w:t>
      </w:r>
      <w:r w:rsidR="005B6747">
        <w:rPr>
          <w:color w:val="auto"/>
          <w:sz w:val="24"/>
          <w:szCs w:val="24"/>
        </w:rPr>
        <w:t>EFRH</w:t>
      </w:r>
      <w:r w:rsidR="00BD7027" w:rsidRPr="003E5F52">
        <w:rPr>
          <w:sz w:val="24"/>
          <w:szCs w:val="24"/>
        </w:rPr>
        <w:t xml:space="preserve"> Tactical Group Terms of Reference</w:t>
      </w:r>
      <w:r w:rsidR="00C60BFE" w:rsidRPr="003E5F52">
        <w:rPr>
          <w:sz w:val="24"/>
          <w:szCs w:val="24"/>
        </w:rPr>
        <w:t>.</w:t>
      </w:r>
    </w:p>
    <w:p w14:paraId="4768D449" w14:textId="77777777" w:rsidR="00934F63" w:rsidRPr="00587D41" w:rsidRDefault="00934F63">
      <w:pPr>
        <w:ind w:left="325" w:right="375"/>
        <w:jc w:val="left"/>
        <w:rPr>
          <w:sz w:val="24"/>
          <w:szCs w:val="24"/>
        </w:rPr>
      </w:pPr>
    </w:p>
    <w:p w14:paraId="47F5B172" w14:textId="6CD55D15" w:rsidR="00934F63" w:rsidRDefault="005B6747" w:rsidP="00934F63">
      <w:pPr>
        <w:ind w:left="325" w:right="375"/>
        <w:jc w:val="left"/>
        <w:rPr>
          <w:rFonts w:eastAsiaTheme="minorHAnsi"/>
          <w:color w:val="auto"/>
          <w:sz w:val="24"/>
          <w:szCs w:val="24"/>
          <w:u w:val="single"/>
          <w:lang w:eastAsia="en-US"/>
        </w:rPr>
      </w:pPr>
      <w:r>
        <w:rPr>
          <w:rFonts w:eastAsiaTheme="minorHAnsi"/>
          <w:color w:val="auto"/>
          <w:sz w:val="24"/>
          <w:szCs w:val="24"/>
          <w:u w:val="single"/>
          <w:lang w:eastAsia="en-US"/>
        </w:rPr>
        <w:t>EFRH</w:t>
      </w:r>
      <w:r w:rsidR="00934F63" w:rsidRPr="00587D41">
        <w:rPr>
          <w:rFonts w:eastAsiaTheme="minorHAnsi"/>
          <w:color w:val="auto"/>
          <w:sz w:val="24"/>
          <w:szCs w:val="24"/>
          <w:u w:val="single"/>
          <w:lang w:eastAsia="en-US"/>
        </w:rPr>
        <w:t xml:space="preserve"> Champions</w:t>
      </w:r>
      <w:r w:rsidR="0056490B">
        <w:rPr>
          <w:rFonts w:eastAsiaTheme="minorHAnsi"/>
          <w:color w:val="auto"/>
          <w:sz w:val="24"/>
          <w:szCs w:val="24"/>
          <w:u w:val="single"/>
          <w:lang w:eastAsia="en-US"/>
        </w:rPr>
        <w:t xml:space="preserve"> Meeting</w:t>
      </w:r>
    </w:p>
    <w:p w14:paraId="5847BF89" w14:textId="6D828207" w:rsidR="00934F63" w:rsidRPr="00587D41" w:rsidRDefault="00934F63">
      <w:pPr>
        <w:ind w:left="325" w:right="375"/>
        <w:jc w:val="left"/>
        <w:rPr>
          <w:rFonts w:eastAsiaTheme="minorHAnsi"/>
          <w:color w:val="auto"/>
          <w:sz w:val="24"/>
          <w:szCs w:val="24"/>
          <w:lang w:eastAsia="en-US"/>
        </w:rPr>
      </w:pPr>
      <w:r>
        <w:rPr>
          <w:rFonts w:eastAsiaTheme="minorHAnsi"/>
          <w:color w:val="auto"/>
          <w:sz w:val="24"/>
          <w:szCs w:val="24"/>
          <w:lang w:eastAsia="en-US"/>
        </w:rPr>
        <w:t xml:space="preserve">There are identified </w:t>
      </w:r>
      <w:r w:rsidR="005B6747">
        <w:rPr>
          <w:rFonts w:eastAsiaTheme="minorHAnsi"/>
          <w:color w:val="auto"/>
          <w:sz w:val="24"/>
          <w:szCs w:val="24"/>
          <w:lang w:eastAsia="en-US"/>
        </w:rPr>
        <w:t>EFRH</w:t>
      </w:r>
      <w:r>
        <w:rPr>
          <w:rFonts w:eastAsiaTheme="minorHAnsi"/>
          <w:color w:val="auto"/>
          <w:sz w:val="24"/>
          <w:szCs w:val="24"/>
          <w:lang w:eastAsia="en-US"/>
        </w:rPr>
        <w:t xml:space="preserve"> Champions across all Locality teams and Service areas within Children’s Services. The </w:t>
      </w:r>
      <w:r w:rsidR="005B6747">
        <w:rPr>
          <w:rFonts w:eastAsiaTheme="minorHAnsi"/>
          <w:color w:val="auto"/>
          <w:sz w:val="24"/>
          <w:szCs w:val="24"/>
          <w:lang w:eastAsia="en-US"/>
        </w:rPr>
        <w:t>EFRH</w:t>
      </w:r>
      <w:r>
        <w:rPr>
          <w:rFonts w:eastAsiaTheme="minorHAnsi"/>
          <w:color w:val="auto"/>
          <w:sz w:val="24"/>
          <w:szCs w:val="24"/>
          <w:lang w:eastAsia="en-US"/>
        </w:rPr>
        <w:t xml:space="preserve"> Champions meet on a monthly basis</w:t>
      </w:r>
      <w:r w:rsidR="00993D9B">
        <w:rPr>
          <w:rFonts w:eastAsiaTheme="minorHAnsi"/>
          <w:color w:val="auto"/>
          <w:sz w:val="24"/>
          <w:szCs w:val="24"/>
          <w:lang w:eastAsia="en-US"/>
        </w:rPr>
        <w:t xml:space="preserve"> to share updates from </w:t>
      </w:r>
      <w:r w:rsidR="005B6747">
        <w:rPr>
          <w:rFonts w:eastAsiaTheme="minorHAnsi"/>
          <w:color w:val="auto"/>
          <w:sz w:val="24"/>
          <w:szCs w:val="24"/>
          <w:lang w:eastAsia="en-US"/>
        </w:rPr>
        <w:t>EFRH</w:t>
      </w:r>
      <w:r w:rsidR="00993D9B">
        <w:rPr>
          <w:rFonts w:eastAsiaTheme="minorHAnsi"/>
          <w:color w:val="auto"/>
          <w:sz w:val="24"/>
          <w:szCs w:val="24"/>
          <w:lang w:eastAsia="en-US"/>
        </w:rPr>
        <w:t xml:space="preserve"> Tactical Group, </w:t>
      </w:r>
      <w:r w:rsidR="00A539E9">
        <w:rPr>
          <w:rFonts w:eastAsiaTheme="minorHAnsi"/>
          <w:color w:val="auto"/>
          <w:sz w:val="24"/>
          <w:szCs w:val="24"/>
          <w:lang w:eastAsia="en-US"/>
        </w:rPr>
        <w:t>EFRH Panel</w:t>
      </w:r>
      <w:r w:rsidR="00993D9B">
        <w:rPr>
          <w:rFonts w:eastAsiaTheme="minorHAnsi"/>
          <w:color w:val="auto"/>
          <w:sz w:val="24"/>
          <w:szCs w:val="24"/>
          <w:lang w:eastAsia="en-US"/>
        </w:rPr>
        <w:t xml:space="preserve"> and Youth at Risk meetings. The </w:t>
      </w:r>
      <w:r w:rsidR="00A539E9">
        <w:rPr>
          <w:rFonts w:eastAsiaTheme="minorHAnsi"/>
          <w:color w:val="auto"/>
          <w:sz w:val="24"/>
          <w:szCs w:val="24"/>
          <w:lang w:eastAsia="en-US"/>
        </w:rPr>
        <w:t>EFRH</w:t>
      </w:r>
      <w:r w:rsidR="00993D9B">
        <w:rPr>
          <w:rFonts w:eastAsiaTheme="minorHAnsi"/>
          <w:color w:val="auto"/>
          <w:sz w:val="24"/>
          <w:szCs w:val="24"/>
          <w:lang w:eastAsia="en-US"/>
        </w:rPr>
        <w:t xml:space="preserve"> Champions identify</w:t>
      </w:r>
      <w:r>
        <w:rPr>
          <w:rFonts w:eastAsiaTheme="minorHAnsi"/>
          <w:color w:val="auto"/>
          <w:sz w:val="24"/>
          <w:szCs w:val="24"/>
          <w:lang w:eastAsia="en-US"/>
        </w:rPr>
        <w:t xml:space="preserve"> themes and developments from each area ensuring that there is a shared understanding of risks and concerns across Dorset Council area and neighbouring authorities. The </w:t>
      </w:r>
      <w:r w:rsidR="00A539E9">
        <w:rPr>
          <w:rFonts w:eastAsiaTheme="minorHAnsi"/>
          <w:color w:val="auto"/>
          <w:sz w:val="24"/>
          <w:szCs w:val="24"/>
          <w:lang w:eastAsia="en-US"/>
        </w:rPr>
        <w:t>EFRH</w:t>
      </w:r>
      <w:r>
        <w:rPr>
          <w:rFonts w:eastAsiaTheme="minorHAnsi"/>
          <w:color w:val="auto"/>
          <w:sz w:val="24"/>
          <w:szCs w:val="24"/>
          <w:lang w:eastAsia="en-US"/>
        </w:rPr>
        <w:t xml:space="preserve"> Champions meeting shares good practice</w:t>
      </w:r>
      <w:r w:rsidR="00993D9B">
        <w:rPr>
          <w:rFonts w:eastAsiaTheme="minorHAnsi"/>
          <w:color w:val="auto"/>
          <w:sz w:val="24"/>
          <w:szCs w:val="24"/>
          <w:lang w:eastAsia="en-US"/>
        </w:rPr>
        <w:t xml:space="preserve"> and updates in policy, procedures, legislation or guidance which the Champions are responsible for sharing within their locality or service are to promote consistency in good practice. </w:t>
      </w:r>
    </w:p>
    <w:p w14:paraId="1C3CF4B8" w14:textId="6984EA2B" w:rsidR="00934F63" w:rsidRDefault="00934F63" w:rsidP="00934F63">
      <w:pPr>
        <w:ind w:left="325" w:right="375"/>
        <w:jc w:val="left"/>
        <w:rPr>
          <w:rFonts w:eastAsiaTheme="minorHAnsi"/>
          <w:color w:val="auto"/>
          <w:sz w:val="24"/>
          <w:szCs w:val="24"/>
          <w:u w:val="single"/>
          <w:lang w:eastAsia="en-US"/>
        </w:rPr>
      </w:pPr>
    </w:p>
    <w:p w14:paraId="2B185DB9" w14:textId="7B52FFAB" w:rsidR="00934F63" w:rsidRDefault="00D5488A" w:rsidP="00934F63">
      <w:pPr>
        <w:ind w:left="325" w:right="375"/>
        <w:jc w:val="left"/>
        <w:rPr>
          <w:rFonts w:eastAsiaTheme="minorHAnsi"/>
          <w:color w:val="auto"/>
          <w:sz w:val="24"/>
          <w:szCs w:val="24"/>
          <w:u w:val="single"/>
          <w:lang w:eastAsia="en-US"/>
        </w:rPr>
      </w:pPr>
      <w:r>
        <w:rPr>
          <w:rFonts w:eastAsiaTheme="minorHAnsi"/>
          <w:color w:val="auto"/>
          <w:sz w:val="24"/>
          <w:szCs w:val="24"/>
          <w:u w:val="single"/>
          <w:lang w:eastAsia="en-US"/>
        </w:rPr>
        <w:t>EFRH Panel</w:t>
      </w:r>
    </w:p>
    <w:p w14:paraId="6129AEDA" w14:textId="77777777" w:rsidR="00BC1D94" w:rsidRPr="00BC1D94" w:rsidRDefault="00BC1D94" w:rsidP="00BC1D94">
      <w:pPr>
        <w:autoSpaceDE w:val="0"/>
        <w:autoSpaceDN w:val="0"/>
        <w:adjustRightInd w:val="0"/>
        <w:spacing w:after="0" w:line="240" w:lineRule="auto"/>
        <w:ind w:left="0" w:firstLine="0"/>
        <w:jc w:val="left"/>
        <w:rPr>
          <w:rFonts w:ascii="Calibri" w:eastAsiaTheme="minorHAnsi" w:hAnsi="Calibri" w:cs="Calibri"/>
          <w:lang w:eastAsia="en-US"/>
        </w:rPr>
      </w:pPr>
      <w:r w:rsidRPr="00BC1D94">
        <w:rPr>
          <w:rFonts w:ascii="Calibri" w:eastAsiaTheme="minorHAnsi" w:hAnsi="Calibri" w:cs="Calibri"/>
          <w:lang w:eastAsia="en-US"/>
        </w:rPr>
        <w:lastRenderedPageBreak/>
        <w:t>Dorset Extra Familial Risk and Harm Panel (EFRHP) facilitates partnership safeguarding oversight and recommendations for interventions in cases where a child or young person - or a group of children / young people - meet one or more of the following categories:</w:t>
      </w:r>
    </w:p>
    <w:p w14:paraId="1725D45D" w14:textId="77777777" w:rsidR="00BC1D94" w:rsidRPr="00BC1D94" w:rsidRDefault="00BC1D94" w:rsidP="00BC1D94">
      <w:pPr>
        <w:autoSpaceDE w:val="0"/>
        <w:autoSpaceDN w:val="0"/>
        <w:adjustRightInd w:val="0"/>
        <w:spacing w:after="0" w:line="240" w:lineRule="auto"/>
        <w:ind w:left="0" w:firstLine="0"/>
        <w:jc w:val="left"/>
        <w:rPr>
          <w:rFonts w:ascii="Calibri" w:eastAsiaTheme="minorHAnsi" w:hAnsi="Calibri" w:cs="Calibri"/>
          <w:lang w:eastAsia="en-US"/>
        </w:rPr>
      </w:pPr>
    </w:p>
    <w:p w14:paraId="2150AE3B" w14:textId="77777777" w:rsidR="00BC1D94" w:rsidRPr="00BC1D94" w:rsidRDefault="00BC1D94" w:rsidP="00BC1D94">
      <w:pPr>
        <w:numPr>
          <w:ilvl w:val="0"/>
          <w:numId w:val="18"/>
        </w:numPr>
        <w:autoSpaceDE w:val="0"/>
        <w:autoSpaceDN w:val="0"/>
        <w:adjustRightInd w:val="0"/>
        <w:spacing w:after="0" w:line="240" w:lineRule="auto"/>
        <w:contextualSpacing/>
        <w:jc w:val="left"/>
        <w:rPr>
          <w:rFonts w:ascii="Calibri" w:eastAsiaTheme="minorHAnsi" w:hAnsi="Calibri" w:cs="Calibri"/>
          <w:lang w:eastAsia="en-US"/>
        </w:rPr>
      </w:pPr>
      <w:r w:rsidRPr="00BC1D94">
        <w:rPr>
          <w:rFonts w:ascii="Calibri" w:eastAsiaTheme="minorHAnsi" w:hAnsi="Calibri" w:cs="Calibri"/>
          <w:lang w:eastAsia="en-US"/>
        </w:rPr>
        <w:t>at risk of or are experiencing harm outside their family.</w:t>
      </w:r>
    </w:p>
    <w:p w14:paraId="2F38DAFC" w14:textId="77777777" w:rsidR="00BC1D94" w:rsidRPr="00BC1D94" w:rsidRDefault="00BC1D94" w:rsidP="00BC1D94">
      <w:pPr>
        <w:numPr>
          <w:ilvl w:val="0"/>
          <w:numId w:val="18"/>
        </w:numPr>
        <w:autoSpaceDE w:val="0"/>
        <w:autoSpaceDN w:val="0"/>
        <w:adjustRightInd w:val="0"/>
        <w:spacing w:after="0" w:line="240" w:lineRule="auto"/>
        <w:contextualSpacing/>
        <w:jc w:val="left"/>
        <w:rPr>
          <w:rFonts w:ascii="Calibri" w:eastAsiaTheme="minorHAnsi" w:hAnsi="Calibri" w:cs="Calibri"/>
          <w:lang w:eastAsia="en-US"/>
        </w:rPr>
      </w:pPr>
      <w:r w:rsidRPr="00BC1D94">
        <w:rPr>
          <w:rFonts w:ascii="Calibri" w:eastAsiaTheme="minorHAnsi" w:hAnsi="Calibri" w:cs="Calibri"/>
          <w:lang w:eastAsia="en-US"/>
        </w:rPr>
        <w:t>at risk of or are causing harm to young people outside their family.</w:t>
      </w:r>
    </w:p>
    <w:p w14:paraId="3335CF50" w14:textId="77777777" w:rsidR="00BC1D94" w:rsidRPr="00BC1D94" w:rsidRDefault="00BC1D94" w:rsidP="00BC1D94">
      <w:pPr>
        <w:numPr>
          <w:ilvl w:val="0"/>
          <w:numId w:val="18"/>
        </w:numPr>
        <w:autoSpaceDE w:val="0"/>
        <w:autoSpaceDN w:val="0"/>
        <w:adjustRightInd w:val="0"/>
        <w:spacing w:after="0" w:line="240" w:lineRule="auto"/>
        <w:contextualSpacing/>
        <w:jc w:val="left"/>
        <w:rPr>
          <w:rFonts w:ascii="Calibri" w:eastAsiaTheme="minorHAnsi" w:hAnsi="Calibri" w:cs="Calibri"/>
          <w:lang w:eastAsia="en-US"/>
        </w:rPr>
      </w:pPr>
      <w:r w:rsidRPr="00BC1D94">
        <w:rPr>
          <w:rFonts w:ascii="Calibri" w:eastAsiaTheme="minorHAnsi" w:hAnsi="Calibri" w:cs="Calibri"/>
          <w:lang w:eastAsia="en-US"/>
        </w:rPr>
        <w:t>at risk of, are experiencing or causing harm in specific contexts such as their peer group,</w:t>
      </w:r>
    </w:p>
    <w:p w14:paraId="325EFAC4" w14:textId="77777777" w:rsidR="00BC1D94" w:rsidRPr="00BC1D94" w:rsidRDefault="00BC1D94" w:rsidP="00BC1D94">
      <w:pPr>
        <w:autoSpaceDE w:val="0"/>
        <w:autoSpaceDN w:val="0"/>
        <w:adjustRightInd w:val="0"/>
        <w:spacing w:after="0" w:line="240" w:lineRule="auto"/>
        <w:ind w:left="0" w:firstLine="0"/>
        <w:jc w:val="left"/>
        <w:rPr>
          <w:rFonts w:ascii="Calibri" w:eastAsiaTheme="minorHAnsi" w:hAnsi="Calibri" w:cs="Calibri"/>
          <w:lang w:eastAsia="en-US"/>
        </w:rPr>
      </w:pPr>
      <w:r w:rsidRPr="00BC1D94">
        <w:rPr>
          <w:rFonts w:ascii="Calibri" w:eastAsiaTheme="minorHAnsi" w:hAnsi="Calibri" w:cs="Calibri"/>
          <w:lang w:eastAsia="en-US"/>
        </w:rPr>
        <w:t>neighbourhoods/locations and/or school.</w:t>
      </w:r>
    </w:p>
    <w:p w14:paraId="2CA3F2D5" w14:textId="77777777" w:rsidR="00BC1D94" w:rsidRPr="00BC1D94" w:rsidRDefault="00BC1D94" w:rsidP="00BC1D94">
      <w:pPr>
        <w:autoSpaceDE w:val="0"/>
        <w:autoSpaceDN w:val="0"/>
        <w:adjustRightInd w:val="0"/>
        <w:spacing w:after="0" w:line="240" w:lineRule="auto"/>
        <w:ind w:left="0" w:firstLine="0"/>
        <w:jc w:val="left"/>
        <w:rPr>
          <w:rFonts w:ascii="Calibri" w:eastAsiaTheme="minorHAnsi" w:hAnsi="Calibri" w:cs="Calibri"/>
          <w:lang w:eastAsia="en-US"/>
        </w:rPr>
      </w:pPr>
    </w:p>
    <w:p w14:paraId="28A7B12B" w14:textId="6CF423AB" w:rsidR="00BC1D94" w:rsidRDefault="00BC1D94" w:rsidP="00BC1D94">
      <w:pPr>
        <w:autoSpaceDE w:val="0"/>
        <w:autoSpaceDN w:val="0"/>
        <w:adjustRightInd w:val="0"/>
        <w:spacing w:after="0" w:line="240" w:lineRule="auto"/>
        <w:ind w:left="0" w:firstLine="0"/>
        <w:jc w:val="left"/>
        <w:rPr>
          <w:rFonts w:ascii="Calibri-Bold" w:eastAsiaTheme="minorHAnsi" w:hAnsi="Calibri-Bold" w:cs="Calibri-Bold"/>
          <w:lang w:eastAsia="en-US"/>
        </w:rPr>
      </w:pPr>
      <w:r w:rsidRPr="00BC1D94">
        <w:rPr>
          <w:rFonts w:ascii="Calibri-Bold" w:eastAsiaTheme="minorHAnsi" w:hAnsi="Calibri-Bold" w:cs="Calibri-Bold"/>
          <w:lang w:eastAsia="en-US"/>
        </w:rPr>
        <w:t>The Extra Familial Risk and Harm Panel sits alongside and provides support to any statutory social work processes and early help interventions which are the responsibility of the case holding team within Children’s Services.</w:t>
      </w:r>
      <w:r w:rsidR="00C963F7">
        <w:rPr>
          <w:rFonts w:ascii="Calibri-Bold" w:eastAsiaTheme="minorHAnsi" w:hAnsi="Calibri-Bold" w:cs="Calibri-Bold"/>
          <w:lang w:eastAsia="en-US"/>
        </w:rPr>
        <w:t xml:space="preserve"> The EFRH panel is chaired jointly by </w:t>
      </w:r>
      <w:r w:rsidR="00596F09">
        <w:rPr>
          <w:rFonts w:ascii="Calibri-Bold" w:eastAsiaTheme="minorHAnsi" w:hAnsi="Calibri-Bold" w:cs="Calibri-Bold"/>
          <w:lang w:eastAsia="en-US"/>
        </w:rPr>
        <w:t xml:space="preserve">police and children’s services and made up of representatives from </w:t>
      </w:r>
      <w:r w:rsidR="00BA5EBE">
        <w:rPr>
          <w:rFonts w:ascii="Calibri-Bold" w:eastAsiaTheme="minorHAnsi" w:hAnsi="Calibri-Bold" w:cs="Calibri-Bold"/>
          <w:lang w:eastAsia="en-US"/>
        </w:rPr>
        <w:t xml:space="preserve">Health, YJS, Education, Harbour, </w:t>
      </w:r>
      <w:r w:rsidR="003D4B8D">
        <w:rPr>
          <w:rFonts w:ascii="Calibri-Bold" w:eastAsiaTheme="minorHAnsi" w:hAnsi="Calibri-Bold" w:cs="Calibri-Bold"/>
          <w:lang w:eastAsia="en-US"/>
        </w:rPr>
        <w:t>Neighbourhood policing team, Adult Services</w:t>
      </w:r>
      <w:r w:rsidR="009D415F">
        <w:rPr>
          <w:rFonts w:ascii="Calibri-Bold" w:eastAsiaTheme="minorHAnsi" w:hAnsi="Calibri-Bold" w:cs="Calibri-Bold"/>
          <w:lang w:eastAsia="en-US"/>
        </w:rPr>
        <w:t>, Childrens Advice and Duty Service, REACH</w:t>
      </w:r>
      <w:r w:rsidR="00906D5F">
        <w:rPr>
          <w:rFonts w:ascii="Calibri-Bold" w:eastAsiaTheme="minorHAnsi" w:hAnsi="Calibri-Bold" w:cs="Calibri-Bold"/>
          <w:lang w:eastAsia="en-US"/>
        </w:rPr>
        <w:t>, Targeted youth workers</w:t>
      </w:r>
      <w:r w:rsidR="00473FB1">
        <w:rPr>
          <w:rFonts w:ascii="Calibri-Bold" w:eastAsiaTheme="minorHAnsi" w:hAnsi="Calibri-Bold" w:cs="Calibri-Bold"/>
          <w:lang w:eastAsia="en-US"/>
        </w:rPr>
        <w:t xml:space="preserve"> and other partner agencies as required</w:t>
      </w:r>
      <w:r w:rsidR="00906D5F">
        <w:rPr>
          <w:rFonts w:ascii="Calibri-Bold" w:eastAsiaTheme="minorHAnsi" w:hAnsi="Calibri-Bold" w:cs="Calibri-Bold"/>
          <w:lang w:eastAsia="en-US"/>
        </w:rPr>
        <w:t>. The EFRH panel is held</w:t>
      </w:r>
      <w:r w:rsidR="008B53E6">
        <w:rPr>
          <w:rFonts w:ascii="Calibri-Bold" w:eastAsiaTheme="minorHAnsi" w:hAnsi="Calibri-Bold" w:cs="Calibri-Bold"/>
          <w:lang w:eastAsia="en-US"/>
        </w:rPr>
        <w:t xml:space="preserve"> weekly</w:t>
      </w:r>
      <w:r w:rsidR="003B6B3E">
        <w:rPr>
          <w:rFonts w:ascii="Calibri-Bold" w:eastAsiaTheme="minorHAnsi" w:hAnsi="Calibri-Bold" w:cs="Calibri-Bold"/>
          <w:lang w:eastAsia="en-US"/>
        </w:rPr>
        <w:t xml:space="preserve"> by rota</w:t>
      </w:r>
      <w:r w:rsidR="008B53E6">
        <w:rPr>
          <w:rFonts w:ascii="Calibri-Bold" w:eastAsiaTheme="minorHAnsi" w:hAnsi="Calibri-Bold" w:cs="Calibri-Bold"/>
          <w:lang w:eastAsia="en-US"/>
        </w:rPr>
        <w:t xml:space="preserve"> </w:t>
      </w:r>
      <w:r w:rsidR="00D45E8C">
        <w:rPr>
          <w:rFonts w:ascii="Calibri-Bold" w:eastAsiaTheme="minorHAnsi" w:hAnsi="Calibri-Bold" w:cs="Calibri-Bold"/>
          <w:lang w:eastAsia="en-US"/>
        </w:rPr>
        <w:t xml:space="preserve">in </w:t>
      </w:r>
      <w:r w:rsidR="00EA2D6E">
        <w:rPr>
          <w:rFonts w:ascii="Calibri-Bold" w:eastAsiaTheme="minorHAnsi" w:hAnsi="Calibri-Bold" w:cs="Calibri-Bold"/>
          <w:lang w:eastAsia="en-US"/>
        </w:rPr>
        <w:t>4</w:t>
      </w:r>
      <w:r w:rsidR="00985517">
        <w:rPr>
          <w:rFonts w:ascii="Calibri-Bold" w:eastAsiaTheme="minorHAnsi" w:hAnsi="Calibri-Bold" w:cs="Calibri-Bold"/>
          <w:lang w:eastAsia="en-US"/>
        </w:rPr>
        <w:t xml:space="preserve"> localit</w:t>
      </w:r>
      <w:r w:rsidR="003B6B3E">
        <w:rPr>
          <w:rFonts w:ascii="Calibri-Bold" w:eastAsiaTheme="minorHAnsi" w:hAnsi="Calibri-Bold" w:cs="Calibri-Bold"/>
          <w:lang w:eastAsia="en-US"/>
        </w:rPr>
        <w:t>y</w:t>
      </w:r>
      <w:r w:rsidR="00261988">
        <w:rPr>
          <w:rFonts w:ascii="Calibri-Bold" w:eastAsiaTheme="minorHAnsi" w:hAnsi="Calibri-Bold" w:cs="Calibri-Bold"/>
          <w:lang w:eastAsia="en-US"/>
        </w:rPr>
        <w:t xml:space="preserve"> areas</w:t>
      </w:r>
      <w:r w:rsidR="00985517">
        <w:rPr>
          <w:rFonts w:ascii="Calibri-Bold" w:eastAsiaTheme="minorHAnsi" w:hAnsi="Calibri-Bold" w:cs="Calibri-Bold"/>
          <w:lang w:eastAsia="en-US"/>
        </w:rPr>
        <w:t xml:space="preserve"> – Dorchester and West , East and Purbeck, Chesil, North. </w:t>
      </w:r>
      <w:r w:rsidR="003B6B3E">
        <w:rPr>
          <w:rFonts w:ascii="Calibri-Bold" w:eastAsiaTheme="minorHAnsi" w:hAnsi="Calibri-Bold" w:cs="Calibri-Bold"/>
          <w:lang w:eastAsia="en-US"/>
        </w:rPr>
        <w:t xml:space="preserve">This enables monthly focus and oversite of the key issues within the locality including context, </w:t>
      </w:r>
      <w:r w:rsidR="00B04DCA">
        <w:rPr>
          <w:rFonts w:ascii="Calibri-Bold" w:eastAsiaTheme="minorHAnsi" w:hAnsi="Calibri-Bold" w:cs="Calibri-Bold"/>
          <w:lang w:eastAsia="en-US"/>
        </w:rPr>
        <w:t xml:space="preserve">locations and peers. Having the same chair / co chair and core panel members with locality focused representatives joining enables the wider view of Dorset </w:t>
      </w:r>
      <w:r w:rsidR="00546EC7">
        <w:rPr>
          <w:rFonts w:ascii="Calibri-Bold" w:eastAsiaTheme="minorHAnsi" w:hAnsi="Calibri-Bold" w:cs="Calibri-Bold"/>
          <w:lang w:eastAsia="en-US"/>
        </w:rPr>
        <w:t>themes</w:t>
      </w:r>
      <w:r w:rsidR="00B04DCA">
        <w:rPr>
          <w:rFonts w:ascii="Calibri-Bold" w:eastAsiaTheme="minorHAnsi" w:hAnsi="Calibri-Bold" w:cs="Calibri-Bold"/>
          <w:lang w:eastAsia="en-US"/>
        </w:rPr>
        <w:t xml:space="preserve"> and patterns and risk</w:t>
      </w:r>
      <w:r w:rsidR="008C305B">
        <w:rPr>
          <w:rFonts w:ascii="Calibri-Bold" w:eastAsiaTheme="minorHAnsi" w:hAnsi="Calibri-Bold" w:cs="Calibri-Bold"/>
          <w:lang w:eastAsia="en-US"/>
        </w:rPr>
        <w:t xml:space="preserve"> to be seen along with developing a vital knowledge of peer connections , networks and locations to increase safety for </w:t>
      </w:r>
      <w:r w:rsidR="00546EC7">
        <w:rPr>
          <w:rFonts w:ascii="Calibri-Bold" w:eastAsiaTheme="minorHAnsi" w:hAnsi="Calibri-Bold" w:cs="Calibri-Bold"/>
          <w:lang w:eastAsia="en-US"/>
        </w:rPr>
        <w:t xml:space="preserve">young people within Dorset as a whole and in consideration of any cross boarder issues. </w:t>
      </w:r>
    </w:p>
    <w:p w14:paraId="68FA5BDA" w14:textId="77777777" w:rsidR="00546EC7" w:rsidRPr="00BC1D94" w:rsidRDefault="00546EC7" w:rsidP="00BC1D94">
      <w:pPr>
        <w:autoSpaceDE w:val="0"/>
        <w:autoSpaceDN w:val="0"/>
        <w:adjustRightInd w:val="0"/>
        <w:spacing w:after="0" w:line="240" w:lineRule="auto"/>
        <w:ind w:left="0" w:firstLine="0"/>
        <w:jc w:val="left"/>
        <w:rPr>
          <w:rFonts w:ascii="Calibri-Bold" w:eastAsiaTheme="minorHAnsi" w:hAnsi="Calibri-Bold" w:cs="Calibri-Bold"/>
          <w:lang w:eastAsia="en-US"/>
        </w:rPr>
      </w:pPr>
    </w:p>
    <w:p w14:paraId="444485A7" w14:textId="77777777" w:rsidR="00BC1D94" w:rsidRPr="00BC1D94" w:rsidRDefault="00BC1D94" w:rsidP="00BC1D94">
      <w:pPr>
        <w:autoSpaceDE w:val="0"/>
        <w:autoSpaceDN w:val="0"/>
        <w:adjustRightInd w:val="0"/>
        <w:spacing w:after="0" w:line="240" w:lineRule="auto"/>
        <w:ind w:left="0" w:firstLine="0"/>
        <w:jc w:val="left"/>
        <w:rPr>
          <w:rFonts w:ascii="Calibri-Bold" w:eastAsiaTheme="minorHAnsi" w:hAnsi="Calibri-Bold" w:cs="Calibri-Bold"/>
          <w:b/>
          <w:bCs/>
          <w:lang w:eastAsia="en-US"/>
        </w:rPr>
      </w:pPr>
    </w:p>
    <w:p w14:paraId="13C83901" w14:textId="77777777" w:rsidR="00BC1D94" w:rsidRPr="00BC1D94" w:rsidRDefault="00BC1D94" w:rsidP="00BC1D94">
      <w:pPr>
        <w:autoSpaceDE w:val="0"/>
        <w:autoSpaceDN w:val="0"/>
        <w:adjustRightInd w:val="0"/>
        <w:spacing w:after="0" w:line="240" w:lineRule="auto"/>
        <w:ind w:left="0" w:firstLine="0"/>
        <w:jc w:val="left"/>
        <w:rPr>
          <w:rFonts w:ascii="Calibri" w:eastAsiaTheme="minorHAnsi" w:hAnsi="Calibri" w:cs="Calibri"/>
          <w:lang w:eastAsia="en-US"/>
        </w:rPr>
      </w:pPr>
      <w:r w:rsidRPr="00BC1D94">
        <w:rPr>
          <w:rFonts w:ascii="Calibri" w:eastAsiaTheme="minorHAnsi" w:hAnsi="Calibri" w:cs="Calibri"/>
          <w:lang w:eastAsia="en-US"/>
        </w:rPr>
        <w:t>While risks around radicalisation and terrorism are often extra-familial in nature these are responded to via Dorset’s Prevent and Channel processes (</w:t>
      </w:r>
      <w:r w:rsidRPr="00BC1D94">
        <w:rPr>
          <w:rFonts w:ascii="Calibri" w:eastAsiaTheme="minorHAnsi" w:hAnsi="Calibri" w:cs="Calibri"/>
          <w:color w:val="4472C4" w:themeColor="accent1"/>
          <w:lang w:eastAsia="en-US"/>
        </w:rPr>
        <w:t xml:space="preserve">link </w:t>
      </w:r>
      <w:r w:rsidRPr="00BC1D94">
        <w:rPr>
          <w:rFonts w:ascii="Calibri" w:eastAsiaTheme="minorHAnsi" w:hAnsi="Calibri" w:cs="Calibri"/>
          <w:lang w:eastAsia="en-US"/>
        </w:rPr>
        <w:t>). Information</w:t>
      </w:r>
    </w:p>
    <w:p w14:paraId="033F8CF8" w14:textId="77777777" w:rsidR="00BC1D94" w:rsidRPr="00BC1D94" w:rsidRDefault="00BC1D94" w:rsidP="00BC1D94">
      <w:pPr>
        <w:autoSpaceDE w:val="0"/>
        <w:autoSpaceDN w:val="0"/>
        <w:adjustRightInd w:val="0"/>
        <w:spacing w:after="0" w:line="240" w:lineRule="auto"/>
        <w:ind w:left="0" w:firstLine="0"/>
        <w:jc w:val="left"/>
        <w:rPr>
          <w:rFonts w:ascii="Calibri" w:eastAsiaTheme="minorHAnsi" w:hAnsi="Calibri" w:cs="Calibri"/>
          <w:lang w:eastAsia="en-US"/>
        </w:rPr>
      </w:pPr>
      <w:r w:rsidRPr="00BC1D94">
        <w:rPr>
          <w:rFonts w:ascii="Calibri" w:eastAsiaTheme="minorHAnsi" w:hAnsi="Calibri" w:cs="Calibri"/>
          <w:lang w:eastAsia="en-US"/>
        </w:rPr>
        <w:t>related to these cases are shared as needed between Dorset’s Prevent Co-ordinator and the EFRHP Chair. Prevent / Channel processes are able to refer to the EFRHP and the EFRHP panel will make recommendation for referral to the prevent / channel process for relevant cases.</w:t>
      </w:r>
    </w:p>
    <w:p w14:paraId="380FC303" w14:textId="77777777" w:rsidR="00BC1D94" w:rsidRPr="00BC1D94" w:rsidRDefault="00BC1D94" w:rsidP="00BC1D94">
      <w:pPr>
        <w:autoSpaceDE w:val="0"/>
        <w:autoSpaceDN w:val="0"/>
        <w:adjustRightInd w:val="0"/>
        <w:spacing w:after="0" w:line="240" w:lineRule="auto"/>
        <w:ind w:left="0" w:firstLine="0"/>
        <w:jc w:val="left"/>
        <w:rPr>
          <w:rFonts w:ascii="Calibri" w:eastAsiaTheme="minorHAnsi" w:hAnsi="Calibri" w:cs="Calibri"/>
          <w:lang w:eastAsia="en-US"/>
        </w:rPr>
      </w:pPr>
    </w:p>
    <w:p w14:paraId="4FB9176B" w14:textId="3D088BA0" w:rsidR="00BC1D94" w:rsidRDefault="00BC1D94" w:rsidP="00BC1D94">
      <w:pPr>
        <w:autoSpaceDE w:val="0"/>
        <w:autoSpaceDN w:val="0"/>
        <w:adjustRightInd w:val="0"/>
        <w:spacing w:after="0" w:line="240" w:lineRule="auto"/>
        <w:ind w:left="0" w:firstLine="0"/>
        <w:jc w:val="left"/>
        <w:rPr>
          <w:rFonts w:ascii="Calibri" w:eastAsiaTheme="minorHAnsi" w:hAnsi="Calibri" w:cs="Calibri"/>
          <w:lang w:eastAsia="en-US"/>
        </w:rPr>
      </w:pPr>
      <w:r w:rsidRPr="00BC1D94">
        <w:rPr>
          <w:rFonts w:ascii="Calibri" w:eastAsiaTheme="minorHAnsi" w:hAnsi="Calibri" w:cs="Calibri"/>
          <w:lang w:eastAsia="en-US"/>
        </w:rPr>
        <w:t>Dorset’s Extra Familial Risk and Harm Panel and the work undertaken with young people referred to the panel are informed by ‘Contextual Safeguarding’ principles</w:t>
      </w:r>
      <w:r w:rsidR="00546EC7">
        <w:rPr>
          <w:rFonts w:ascii="Calibri" w:eastAsiaTheme="minorHAnsi" w:hAnsi="Calibri" w:cs="Calibri"/>
          <w:lang w:eastAsia="en-US"/>
        </w:rPr>
        <w:t>.</w:t>
      </w:r>
    </w:p>
    <w:p w14:paraId="5B729F58" w14:textId="77777777" w:rsidR="00546EC7" w:rsidRDefault="00546EC7" w:rsidP="00BC1D94">
      <w:pPr>
        <w:autoSpaceDE w:val="0"/>
        <w:autoSpaceDN w:val="0"/>
        <w:adjustRightInd w:val="0"/>
        <w:spacing w:after="0" w:line="240" w:lineRule="auto"/>
        <w:ind w:left="0" w:firstLine="0"/>
        <w:jc w:val="left"/>
        <w:rPr>
          <w:rFonts w:ascii="Calibri" w:eastAsiaTheme="minorHAnsi" w:hAnsi="Calibri" w:cs="Calibri"/>
          <w:lang w:eastAsia="en-US"/>
        </w:rPr>
      </w:pPr>
    </w:p>
    <w:p w14:paraId="61587057" w14:textId="77777777" w:rsidR="00546EC7" w:rsidRDefault="00546EC7" w:rsidP="00BC1D94">
      <w:pPr>
        <w:autoSpaceDE w:val="0"/>
        <w:autoSpaceDN w:val="0"/>
        <w:adjustRightInd w:val="0"/>
        <w:spacing w:after="0" w:line="240" w:lineRule="auto"/>
        <w:ind w:left="0" w:firstLine="0"/>
        <w:jc w:val="left"/>
        <w:rPr>
          <w:rFonts w:ascii="Calibri" w:eastAsiaTheme="minorHAnsi" w:hAnsi="Calibri" w:cs="Calibri"/>
          <w:lang w:eastAsia="en-US"/>
        </w:rPr>
      </w:pPr>
    </w:p>
    <w:p w14:paraId="161A99C9" w14:textId="77777777" w:rsidR="00546EC7" w:rsidRPr="00BC1D94" w:rsidRDefault="00546EC7" w:rsidP="00BC1D94">
      <w:pPr>
        <w:autoSpaceDE w:val="0"/>
        <w:autoSpaceDN w:val="0"/>
        <w:adjustRightInd w:val="0"/>
        <w:spacing w:after="0" w:line="240" w:lineRule="auto"/>
        <w:ind w:left="0" w:firstLine="0"/>
        <w:jc w:val="left"/>
        <w:rPr>
          <w:rFonts w:ascii="Calibri" w:eastAsiaTheme="minorHAnsi" w:hAnsi="Calibri" w:cs="Calibri"/>
          <w:lang w:eastAsia="en-US"/>
        </w:rPr>
      </w:pPr>
    </w:p>
    <w:p w14:paraId="6E937A31" w14:textId="1835BA68" w:rsidR="00934F63" w:rsidRPr="001829B3" w:rsidRDefault="00934F63" w:rsidP="00934F63">
      <w:pPr>
        <w:ind w:left="325" w:right="375"/>
        <w:jc w:val="left"/>
        <w:rPr>
          <w:rFonts w:eastAsiaTheme="minorHAnsi"/>
          <w:color w:val="auto"/>
          <w:sz w:val="24"/>
          <w:szCs w:val="24"/>
          <w:u w:val="single"/>
          <w:lang w:eastAsia="en-US"/>
        </w:rPr>
      </w:pPr>
      <w:r w:rsidRPr="00587D41">
        <w:rPr>
          <w:rFonts w:eastAsiaTheme="minorHAnsi"/>
          <w:color w:val="auto"/>
          <w:sz w:val="24"/>
          <w:szCs w:val="24"/>
          <w:u w:val="single"/>
          <w:lang w:eastAsia="en-US"/>
        </w:rPr>
        <w:t>Youth at Risk</w:t>
      </w:r>
      <w:r w:rsidR="00993D9B">
        <w:rPr>
          <w:rFonts w:eastAsiaTheme="minorHAnsi"/>
          <w:color w:val="auto"/>
          <w:sz w:val="24"/>
          <w:szCs w:val="24"/>
          <w:u w:val="single"/>
          <w:lang w:eastAsia="en-US"/>
        </w:rPr>
        <w:t xml:space="preserve"> (YAR)</w:t>
      </w:r>
      <w:r w:rsidRPr="00587D41">
        <w:rPr>
          <w:rFonts w:eastAsiaTheme="minorHAnsi"/>
          <w:color w:val="auto"/>
          <w:sz w:val="24"/>
          <w:szCs w:val="24"/>
          <w:u w:val="single"/>
          <w:lang w:eastAsia="en-US"/>
        </w:rPr>
        <w:t xml:space="preserve"> Meetings</w:t>
      </w:r>
      <w:r>
        <w:rPr>
          <w:rFonts w:eastAsiaTheme="minorHAnsi"/>
          <w:color w:val="auto"/>
          <w:sz w:val="24"/>
          <w:szCs w:val="24"/>
          <w:u w:val="single"/>
          <w:lang w:eastAsia="en-US"/>
        </w:rPr>
        <w:t xml:space="preserve"> </w:t>
      </w:r>
    </w:p>
    <w:p w14:paraId="1E8E6C57" w14:textId="7C75D716" w:rsidR="00CE0AA3" w:rsidRDefault="00993D9B" w:rsidP="00210292">
      <w:pPr>
        <w:ind w:left="325" w:right="375"/>
        <w:jc w:val="left"/>
        <w:rPr>
          <w:sz w:val="24"/>
          <w:szCs w:val="24"/>
        </w:rPr>
      </w:pPr>
      <w:r>
        <w:rPr>
          <w:sz w:val="24"/>
          <w:szCs w:val="24"/>
        </w:rPr>
        <w:t xml:space="preserve">Youth at Risk Meetings are held on a monthly basis in each of the six Locality areas and are chaired by the </w:t>
      </w:r>
      <w:r w:rsidR="00302415">
        <w:rPr>
          <w:sz w:val="24"/>
          <w:szCs w:val="24"/>
        </w:rPr>
        <w:t xml:space="preserve">Assistant Team Managers for Contextual Safegaurding </w:t>
      </w:r>
      <w:r w:rsidR="0056490B">
        <w:rPr>
          <w:sz w:val="24"/>
          <w:szCs w:val="24"/>
        </w:rPr>
        <w:t xml:space="preserve">. The Youth at Risk meetings involve Neighbourhood Police, Local Education Providers, Health, Drug and alcohol services, </w:t>
      </w:r>
      <w:r w:rsidR="00CE0AA3">
        <w:rPr>
          <w:sz w:val="24"/>
          <w:szCs w:val="24"/>
        </w:rPr>
        <w:t xml:space="preserve">Youth Justice Service, Community groups, Children’s Social Care, ASB team. </w:t>
      </w:r>
    </w:p>
    <w:p w14:paraId="4D5CB440" w14:textId="6B1FC3C0" w:rsidR="0056490B" w:rsidRDefault="00CE0AA3" w:rsidP="00210292">
      <w:pPr>
        <w:ind w:left="325" w:right="375"/>
        <w:jc w:val="left"/>
        <w:rPr>
          <w:sz w:val="24"/>
          <w:szCs w:val="24"/>
        </w:rPr>
      </w:pPr>
      <w:r>
        <w:rPr>
          <w:sz w:val="24"/>
          <w:szCs w:val="24"/>
        </w:rPr>
        <w:t>Y</w:t>
      </w:r>
      <w:r w:rsidR="0056490B">
        <w:rPr>
          <w:sz w:val="24"/>
          <w:szCs w:val="24"/>
        </w:rPr>
        <w:t xml:space="preserve">AR meetings focus on children and young people who are not known to Statutory Children’s Services but emerging risks of </w:t>
      </w:r>
      <w:r w:rsidR="00767CD5">
        <w:rPr>
          <w:sz w:val="24"/>
          <w:szCs w:val="24"/>
        </w:rPr>
        <w:t>EFRH</w:t>
      </w:r>
      <w:r>
        <w:rPr>
          <w:sz w:val="24"/>
          <w:szCs w:val="24"/>
        </w:rPr>
        <w:t xml:space="preserve"> and Anti-Social behaviours</w:t>
      </w:r>
      <w:r w:rsidR="0056490B">
        <w:rPr>
          <w:sz w:val="24"/>
          <w:szCs w:val="24"/>
        </w:rPr>
        <w:t xml:space="preserve"> are being identified. The outcome of the YAR is that young people who are identified as being on the </w:t>
      </w:r>
      <w:r>
        <w:rPr>
          <w:sz w:val="24"/>
          <w:szCs w:val="24"/>
        </w:rPr>
        <w:t>periphery</w:t>
      </w:r>
      <w:r w:rsidR="0056490B">
        <w:rPr>
          <w:sz w:val="24"/>
          <w:szCs w:val="24"/>
        </w:rPr>
        <w:t xml:space="preserve"> of exploitation risks have a lead agency identified to take an action to reduce risk. This can be an action for the individual child</w:t>
      </w:r>
      <w:r>
        <w:rPr>
          <w:sz w:val="24"/>
          <w:szCs w:val="24"/>
        </w:rPr>
        <w:t>,</w:t>
      </w:r>
      <w:r w:rsidR="0056490B">
        <w:rPr>
          <w:sz w:val="24"/>
          <w:szCs w:val="24"/>
        </w:rPr>
        <w:t xml:space="preserve"> for a group of young people</w:t>
      </w:r>
      <w:r>
        <w:rPr>
          <w:sz w:val="24"/>
          <w:szCs w:val="24"/>
        </w:rPr>
        <w:t xml:space="preserve"> or for a location</w:t>
      </w:r>
      <w:r w:rsidR="0056490B">
        <w:rPr>
          <w:sz w:val="24"/>
          <w:szCs w:val="24"/>
        </w:rPr>
        <w:t xml:space="preserve">. </w:t>
      </w:r>
      <w:r>
        <w:rPr>
          <w:sz w:val="24"/>
          <w:szCs w:val="24"/>
        </w:rPr>
        <w:t xml:space="preserve">The YAR also raises awareness of any changing trends and themes around exploitation, anti- social behaviours and substances. </w:t>
      </w:r>
    </w:p>
    <w:p w14:paraId="743F534F" w14:textId="77777777" w:rsidR="009D6656" w:rsidRPr="003E5F52" w:rsidRDefault="009D6656" w:rsidP="00210292">
      <w:pPr>
        <w:ind w:left="325" w:right="375"/>
        <w:jc w:val="left"/>
        <w:rPr>
          <w:sz w:val="24"/>
          <w:szCs w:val="24"/>
        </w:rPr>
      </w:pPr>
    </w:p>
    <w:p w14:paraId="77A105E5" w14:textId="0702C8F9" w:rsidR="008B7B1B" w:rsidRPr="003E5F52" w:rsidRDefault="00767CD5" w:rsidP="00210292">
      <w:pPr>
        <w:keepNext/>
        <w:keepLines/>
        <w:spacing w:after="206"/>
        <w:ind w:left="0" w:right="55" w:firstLine="315"/>
        <w:jc w:val="left"/>
        <w:outlineLvl w:val="2"/>
        <w:rPr>
          <w:b/>
          <w:sz w:val="24"/>
          <w:szCs w:val="24"/>
          <w:u w:val="single"/>
        </w:rPr>
      </w:pPr>
      <w:r>
        <w:rPr>
          <w:b/>
          <w:sz w:val="24"/>
          <w:szCs w:val="24"/>
          <w:u w:val="single"/>
        </w:rPr>
        <w:lastRenderedPageBreak/>
        <w:t>EFRH</w:t>
      </w:r>
      <w:r w:rsidR="00093840" w:rsidRPr="003E5F52">
        <w:rPr>
          <w:b/>
          <w:sz w:val="24"/>
          <w:szCs w:val="24"/>
          <w:u w:val="single"/>
        </w:rPr>
        <w:t xml:space="preserve"> Assessment</w:t>
      </w:r>
      <w:r w:rsidR="001C2767" w:rsidRPr="003E5F52">
        <w:rPr>
          <w:b/>
          <w:sz w:val="24"/>
          <w:szCs w:val="24"/>
          <w:u w:val="single"/>
        </w:rPr>
        <w:t xml:space="preserve"> and intervention</w:t>
      </w:r>
    </w:p>
    <w:p w14:paraId="776C168D" w14:textId="4FC97189" w:rsidR="008B7B1B" w:rsidRPr="003E5F52" w:rsidRDefault="00B612A7" w:rsidP="00210292">
      <w:pPr>
        <w:spacing w:line="271" w:lineRule="auto"/>
        <w:ind w:left="325" w:right="375"/>
        <w:jc w:val="left"/>
        <w:rPr>
          <w:sz w:val="24"/>
          <w:szCs w:val="24"/>
        </w:rPr>
      </w:pPr>
      <w:r w:rsidRPr="003E5F52">
        <w:rPr>
          <w:sz w:val="24"/>
          <w:szCs w:val="24"/>
        </w:rPr>
        <w:t>For all new referrals</w:t>
      </w:r>
      <w:r w:rsidR="004D6069" w:rsidRPr="003E5F52">
        <w:rPr>
          <w:sz w:val="24"/>
          <w:szCs w:val="24"/>
        </w:rPr>
        <w:t>, t</w:t>
      </w:r>
      <w:r w:rsidR="008B7B1B" w:rsidRPr="003E5F52">
        <w:rPr>
          <w:sz w:val="24"/>
          <w:szCs w:val="24"/>
        </w:rPr>
        <w:t xml:space="preserve">he </w:t>
      </w:r>
      <w:r w:rsidR="00D20668" w:rsidRPr="003E5F52">
        <w:rPr>
          <w:sz w:val="24"/>
          <w:szCs w:val="24"/>
        </w:rPr>
        <w:t>C</w:t>
      </w:r>
      <w:r w:rsidR="004B62B3">
        <w:rPr>
          <w:sz w:val="24"/>
          <w:szCs w:val="24"/>
        </w:rPr>
        <w:t>hA</w:t>
      </w:r>
      <w:r w:rsidR="00D20668" w:rsidRPr="003E5F52">
        <w:rPr>
          <w:sz w:val="24"/>
          <w:szCs w:val="24"/>
        </w:rPr>
        <w:t>D</w:t>
      </w:r>
      <w:r w:rsidR="008B7B1B" w:rsidRPr="003E5F52">
        <w:rPr>
          <w:sz w:val="24"/>
          <w:szCs w:val="24"/>
        </w:rPr>
        <w:t xml:space="preserve"> will provide a key role in establishing those at risk of </w:t>
      </w:r>
      <w:r w:rsidR="00767CD5">
        <w:rPr>
          <w:sz w:val="24"/>
          <w:szCs w:val="24"/>
        </w:rPr>
        <w:t>EFRH</w:t>
      </w:r>
      <w:r w:rsidR="008B7B1B" w:rsidRPr="003E5F52">
        <w:rPr>
          <w:sz w:val="24"/>
          <w:szCs w:val="24"/>
        </w:rPr>
        <w:t xml:space="preserve"> by identifying the warning signs within </w:t>
      </w:r>
      <w:r w:rsidR="00D20668" w:rsidRPr="003E5F52">
        <w:rPr>
          <w:sz w:val="24"/>
          <w:szCs w:val="24"/>
        </w:rPr>
        <w:t>the conversations held with referrers</w:t>
      </w:r>
      <w:r w:rsidR="008B7B1B" w:rsidRPr="003E5F52">
        <w:rPr>
          <w:sz w:val="24"/>
          <w:szCs w:val="24"/>
        </w:rPr>
        <w:t>.</w:t>
      </w:r>
      <w:r w:rsidR="00921585" w:rsidRPr="003E5F52">
        <w:rPr>
          <w:sz w:val="24"/>
          <w:szCs w:val="24"/>
        </w:rPr>
        <w:t xml:space="preserve"> </w:t>
      </w:r>
    </w:p>
    <w:p w14:paraId="38DA10FB" w14:textId="70F09325" w:rsidR="004B62B3" w:rsidRPr="00C0794D" w:rsidRDefault="004B62B3">
      <w:pPr>
        <w:jc w:val="left"/>
        <w:rPr>
          <w:b/>
          <w:bCs/>
          <w:i/>
          <w:iCs/>
          <w:sz w:val="24"/>
          <w:szCs w:val="24"/>
        </w:rPr>
      </w:pPr>
      <w:r w:rsidRPr="00C0794D">
        <w:rPr>
          <w:b/>
          <w:bCs/>
          <w:i/>
          <w:iCs/>
          <w:sz w:val="24"/>
          <w:szCs w:val="24"/>
        </w:rPr>
        <w:t>W</w:t>
      </w:r>
      <w:r w:rsidR="008B7B1B" w:rsidRPr="00C0794D">
        <w:rPr>
          <w:b/>
          <w:bCs/>
          <w:i/>
          <w:iCs/>
          <w:sz w:val="24"/>
          <w:szCs w:val="24"/>
        </w:rPr>
        <w:t xml:space="preserve">here </w:t>
      </w:r>
      <w:r w:rsidR="00CA5D4B" w:rsidRPr="00C0794D">
        <w:rPr>
          <w:b/>
          <w:bCs/>
          <w:i/>
          <w:iCs/>
          <w:sz w:val="24"/>
          <w:szCs w:val="24"/>
        </w:rPr>
        <w:t>EFRH</w:t>
      </w:r>
      <w:r w:rsidR="008B7B1B" w:rsidRPr="00C0794D">
        <w:rPr>
          <w:b/>
          <w:bCs/>
          <w:i/>
          <w:iCs/>
          <w:sz w:val="24"/>
          <w:szCs w:val="24"/>
        </w:rPr>
        <w:t xml:space="preserve"> is identified </w:t>
      </w:r>
      <w:r w:rsidR="004E243D" w:rsidRPr="00C0794D">
        <w:rPr>
          <w:b/>
          <w:bCs/>
          <w:i/>
          <w:iCs/>
          <w:sz w:val="24"/>
          <w:szCs w:val="24"/>
        </w:rPr>
        <w:t xml:space="preserve">a decision with be taken </w:t>
      </w:r>
      <w:r w:rsidR="00526845" w:rsidRPr="00C0794D">
        <w:rPr>
          <w:b/>
          <w:bCs/>
          <w:i/>
          <w:iCs/>
          <w:sz w:val="24"/>
          <w:szCs w:val="24"/>
        </w:rPr>
        <w:t xml:space="preserve">in respect of  as referral to Family Help or CP </w:t>
      </w:r>
      <w:r w:rsidR="004A5068" w:rsidRPr="00C0794D">
        <w:rPr>
          <w:b/>
          <w:bCs/>
          <w:i/>
          <w:iCs/>
          <w:sz w:val="24"/>
          <w:szCs w:val="24"/>
        </w:rPr>
        <w:t xml:space="preserve">or remain in Universal services all referrals deemed likely to be significant should be </w:t>
      </w:r>
      <w:r w:rsidR="00C0794D" w:rsidRPr="00C0794D">
        <w:rPr>
          <w:b/>
          <w:bCs/>
          <w:i/>
          <w:iCs/>
          <w:sz w:val="24"/>
          <w:szCs w:val="24"/>
        </w:rPr>
        <w:t>refer</w:t>
      </w:r>
      <w:r w:rsidR="004A5068" w:rsidRPr="00C0794D">
        <w:rPr>
          <w:b/>
          <w:bCs/>
          <w:i/>
          <w:iCs/>
          <w:sz w:val="24"/>
          <w:szCs w:val="24"/>
        </w:rPr>
        <w:t xml:space="preserve"> to </w:t>
      </w:r>
      <w:r w:rsidR="008164BF" w:rsidRPr="00C0794D">
        <w:rPr>
          <w:b/>
          <w:bCs/>
          <w:i/>
          <w:iCs/>
          <w:sz w:val="24"/>
          <w:szCs w:val="24"/>
        </w:rPr>
        <w:t>CP for further assessment</w:t>
      </w:r>
      <w:r w:rsidRPr="00C0794D">
        <w:rPr>
          <w:b/>
          <w:bCs/>
          <w:i/>
          <w:iCs/>
          <w:sz w:val="24"/>
          <w:szCs w:val="24"/>
        </w:rPr>
        <w:t>.</w:t>
      </w:r>
      <w:bookmarkStart w:id="2" w:name="_Hlk35198659"/>
      <w:r w:rsidR="008164BF" w:rsidRPr="00C0794D">
        <w:rPr>
          <w:b/>
          <w:bCs/>
          <w:i/>
          <w:iCs/>
          <w:sz w:val="24"/>
          <w:szCs w:val="24"/>
        </w:rPr>
        <w:t xml:space="preserve"> EFRH assessment and CAFA will be undertaken</w:t>
      </w:r>
      <w:r w:rsidRPr="00C0794D">
        <w:rPr>
          <w:b/>
          <w:bCs/>
          <w:i/>
          <w:iCs/>
          <w:sz w:val="24"/>
          <w:szCs w:val="24"/>
        </w:rPr>
        <w:t xml:space="preserve"> Where the professional judgement is significant risk of </w:t>
      </w:r>
      <w:r w:rsidR="00C0794D" w:rsidRPr="00C0794D">
        <w:rPr>
          <w:b/>
          <w:bCs/>
          <w:i/>
          <w:iCs/>
          <w:sz w:val="24"/>
          <w:szCs w:val="24"/>
        </w:rPr>
        <w:t>EFRH</w:t>
      </w:r>
      <w:r w:rsidRPr="00C0794D">
        <w:rPr>
          <w:b/>
          <w:bCs/>
          <w:i/>
          <w:iCs/>
          <w:sz w:val="24"/>
          <w:szCs w:val="24"/>
        </w:rPr>
        <w:t xml:space="preserve"> a Strategy discussion will be convened</w:t>
      </w:r>
      <w:r w:rsidR="00C0794D" w:rsidRPr="00C0794D">
        <w:rPr>
          <w:b/>
          <w:bCs/>
          <w:i/>
          <w:iCs/>
          <w:sz w:val="24"/>
          <w:szCs w:val="24"/>
        </w:rPr>
        <w:t xml:space="preserve"> immediately</w:t>
      </w:r>
      <w:r w:rsidRPr="00C0794D">
        <w:rPr>
          <w:b/>
          <w:bCs/>
          <w:i/>
          <w:iCs/>
          <w:sz w:val="24"/>
          <w:szCs w:val="24"/>
        </w:rPr>
        <w:t xml:space="preserve"> and next actions will be followed up by the Locality Social Care Team. </w:t>
      </w:r>
    </w:p>
    <w:bookmarkEnd w:id="2"/>
    <w:p w14:paraId="42040916" w14:textId="0F773CAD" w:rsidR="00E50C5D" w:rsidRPr="003E5F52" w:rsidRDefault="000D5BC7" w:rsidP="00E50C5D">
      <w:pPr>
        <w:jc w:val="left"/>
        <w:rPr>
          <w:rFonts w:eastAsiaTheme="minorHAnsi"/>
          <w:color w:val="auto"/>
          <w:sz w:val="24"/>
          <w:szCs w:val="24"/>
          <w:lang w:eastAsia="en-US"/>
        </w:rPr>
      </w:pPr>
      <w:r w:rsidRPr="003E5F52">
        <w:rPr>
          <w:sz w:val="24"/>
          <w:szCs w:val="24"/>
        </w:rPr>
        <w:t xml:space="preserve">Where risk of </w:t>
      </w:r>
      <w:r w:rsidR="007B2E71">
        <w:rPr>
          <w:sz w:val="24"/>
          <w:szCs w:val="24"/>
        </w:rPr>
        <w:t>EFRH</w:t>
      </w:r>
      <w:r w:rsidRPr="003E5F52">
        <w:rPr>
          <w:sz w:val="24"/>
          <w:szCs w:val="24"/>
        </w:rPr>
        <w:t xml:space="preserve"> is identified in relation to a child who </w:t>
      </w:r>
      <w:r w:rsidR="00793BC2" w:rsidRPr="003E5F52">
        <w:rPr>
          <w:sz w:val="24"/>
          <w:szCs w:val="24"/>
        </w:rPr>
        <w:t>currently has a</w:t>
      </w:r>
      <w:r w:rsidR="00B447E6" w:rsidRPr="003E5F52">
        <w:rPr>
          <w:sz w:val="24"/>
          <w:szCs w:val="24"/>
        </w:rPr>
        <w:t>n allocated social worker</w:t>
      </w:r>
      <w:r w:rsidR="004B62B3">
        <w:rPr>
          <w:sz w:val="24"/>
          <w:szCs w:val="24"/>
        </w:rPr>
        <w:t xml:space="preserve"> or an allocated family worker</w:t>
      </w:r>
      <w:r w:rsidR="00B447E6" w:rsidRPr="003E5F52">
        <w:rPr>
          <w:sz w:val="24"/>
          <w:szCs w:val="24"/>
        </w:rPr>
        <w:t xml:space="preserve">, </w:t>
      </w:r>
      <w:r w:rsidR="005A711C" w:rsidRPr="003E5F52">
        <w:rPr>
          <w:sz w:val="24"/>
          <w:szCs w:val="24"/>
        </w:rPr>
        <w:t>a</w:t>
      </w:r>
      <w:r w:rsidR="00AD034F">
        <w:rPr>
          <w:sz w:val="24"/>
          <w:szCs w:val="24"/>
        </w:rPr>
        <w:t>n</w:t>
      </w:r>
      <w:r w:rsidR="005A711C" w:rsidRPr="003E5F52">
        <w:rPr>
          <w:sz w:val="24"/>
          <w:szCs w:val="24"/>
        </w:rPr>
        <w:t xml:space="preserve"> </w:t>
      </w:r>
      <w:r w:rsidR="00AD034F">
        <w:rPr>
          <w:sz w:val="24"/>
          <w:szCs w:val="24"/>
        </w:rPr>
        <w:t>EFRH assessment</w:t>
      </w:r>
      <w:r w:rsidR="00B447E6" w:rsidRPr="003E5F52">
        <w:rPr>
          <w:sz w:val="24"/>
          <w:szCs w:val="24"/>
        </w:rPr>
        <w:t xml:space="preserve"> </w:t>
      </w:r>
      <w:r w:rsidR="00D04C0D" w:rsidRPr="003E5F52">
        <w:rPr>
          <w:sz w:val="24"/>
          <w:szCs w:val="24"/>
        </w:rPr>
        <w:t xml:space="preserve">will be </w:t>
      </w:r>
      <w:r w:rsidR="00D96D14" w:rsidRPr="003E5F52">
        <w:rPr>
          <w:sz w:val="24"/>
          <w:szCs w:val="24"/>
        </w:rPr>
        <w:t>completed,</w:t>
      </w:r>
      <w:r w:rsidR="00D04C0D" w:rsidRPr="003E5F52">
        <w:rPr>
          <w:sz w:val="24"/>
          <w:szCs w:val="24"/>
        </w:rPr>
        <w:t xml:space="preserve"> and the </w:t>
      </w:r>
      <w:r w:rsidR="00AD034F">
        <w:rPr>
          <w:sz w:val="24"/>
          <w:szCs w:val="24"/>
        </w:rPr>
        <w:t xml:space="preserve">initial </w:t>
      </w:r>
      <w:r w:rsidR="00D04C0D" w:rsidRPr="003E5F52">
        <w:rPr>
          <w:sz w:val="24"/>
          <w:szCs w:val="24"/>
        </w:rPr>
        <w:t xml:space="preserve">level of risk will </w:t>
      </w:r>
      <w:r w:rsidR="005A711C" w:rsidRPr="003E5F52">
        <w:rPr>
          <w:sz w:val="24"/>
          <w:szCs w:val="24"/>
        </w:rPr>
        <w:t xml:space="preserve">be agreed between the </w:t>
      </w:r>
      <w:r w:rsidR="004B62B3">
        <w:rPr>
          <w:sz w:val="24"/>
          <w:szCs w:val="24"/>
        </w:rPr>
        <w:t>allocated worker</w:t>
      </w:r>
      <w:r w:rsidR="005A711C" w:rsidRPr="003E5F52">
        <w:rPr>
          <w:sz w:val="24"/>
          <w:szCs w:val="24"/>
        </w:rPr>
        <w:t xml:space="preserve"> and the</w:t>
      </w:r>
      <w:r w:rsidR="004B62B3">
        <w:rPr>
          <w:sz w:val="24"/>
          <w:szCs w:val="24"/>
        </w:rPr>
        <w:t xml:space="preserve"> </w:t>
      </w:r>
      <w:r w:rsidR="00AD034F">
        <w:rPr>
          <w:sz w:val="24"/>
          <w:szCs w:val="24"/>
        </w:rPr>
        <w:t>team</w:t>
      </w:r>
      <w:r w:rsidR="005A711C" w:rsidRPr="003E5F52">
        <w:rPr>
          <w:sz w:val="24"/>
          <w:szCs w:val="24"/>
        </w:rPr>
        <w:t xml:space="preserve"> manager</w:t>
      </w:r>
      <w:r w:rsidR="00D96D14">
        <w:rPr>
          <w:sz w:val="24"/>
          <w:szCs w:val="24"/>
        </w:rPr>
        <w:t xml:space="preserve">. A referral to the EFRH panel </w:t>
      </w:r>
      <w:r w:rsidR="004B62B3">
        <w:rPr>
          <w:sz w:val="24"/>
          <w:szCs w:val="24"/>
        </w:rPr>
        <w:t xml:space="preserve">must take place where risk is agreed as moderate or significant. </w:t>
      </w:r>
      <w:bookmarkStart w:id="3" w:name="_Hlk35198844"/>
    </w:p>
    <w:bookmarkEnd w:id="3"/>
    <w:p w14:paraId="72CEFAB5" w14:textId="6583C729" w:rsidR="000C0E5C" w:rsidRDefault="00270FE4" w:rsidP="000C0E5C">
      <w:pPr>
        <w:jc w:val="left"/>
        <w:rPr>
          <w:rFonts w:eastAsiaTheme="minorHAnsi"/>
          <w:color w:val="auto"/>
          <w:sz w:val="24"/>
          <w:szCs w:val="24"/>
          <w:lang w:eastAsia="en-US"/>
        </w:rPr>
      </w:pPr>
      <w:r w:rsidRPr="003E5F52">
        <w:rPr>
          <w:rFonts w:eastAsiaTheme="minorHAnsi"/>
          <w:color w:val="auto"/>
          <w:sz w:val="24"/>
          <w:szCs w:val="24"/>
          <w:lang w:eastAsia="en-US"/>
        </w:rPr>
        <w:t>Where it is identified that there is an emerging</w:t>
      </w:r>
      <w:r w:rsidR="00F33B54">
        <w:rPr>
          <w:rFonts w:eastAsiaTheme="minorHAnsi"/>
          <w:color w:val="auto"/>
          <w:sz w:val="24"/>
          <w:szCs w:val="24"/>
          <w:lang w:eastAsia="en-US"/>
        </w:rPr>
        <w:t xml:space="preserve"> or reducing</w:t>
      </w:r>
      <w:r w:rsidRPr="003E5F52">
        <w:rPr>
          <w:rFonts w:eastAsiaTheme="minorHAnsi"/>
          <w:color w:val="auto"/>
          <w:sz w:val="24"/>
          <w:szCs w:val="24"/>
          <w:lang w:eastAsia="en-US"/>
        </w:rPr>
        <w:t xml:space="preserve"> risk of harm</w:t>
      </w:r>
      <w:r w:rsidR="00E80770" w:rsidRPr="003E5F52">
        <w:rPr>
          <w:rFonts w:eastAsiaTheme="minorHAnsi"/>
          <w:color w:val="auto"/>
          <w:sz w:val="24"/>
          <w:szCs w:val="24"/>
          <w:lang w:eastAsia="en-US"/>
        </w:rPr>
        <w:t xml:space="preserve">, intervention may be offered either </w:t>
      </w:r>
      <w:r w:rsidR="002D00EE" w:rsidRPr="003E5F52">
        <w:rPr>
          <w:rFonts w:eastAsiaTheme="minorHAnsi"/>
          <w:color w:val="auto"/>
          <w:sz w:val="24"/>
          <w:szCs w:val="24"/>
          <w:lang w:eastAsia="en-US"/>
        </w:rPr>
        <w:t xml:space="preserve">through </w:t>
      </w:r>
      <w:r w:rsidR="00F33B54" w:rsidRPr="00302415">
        <w:rPr>
          <w:rFonts w:eastAsiaTheme="minorHAnsi"/>
          <w:color w:val="auto"/>
          <w:sz w:val="24"/>
          <w:szCs w:val="24"/>
          <w:lang w:eastAsia="en-US"/>
        </w:rPr>
        <w:t xml:space="preserve">family help or targeted youth </w:t>
      </w:r>
      <w:r w:rsidR="005229A4" w:rsidRPr="00302415">
        <w:rPr>
          <w:rFonts w:eastAsiaTheme="minorHAnsi"/>
          <w:color w:val="auto"/>
          <w:sz w:val="24"/>
          <w:szCs w:val="24"/>
          <w:lang w:eastAsia="en-US"/>
        </w:rPr>
        <w:t>support</w:t>
      </w:r>
      <w:r w:rsidR="000C0E5C" w:rsidRPr="003E5F52">
        <w:rPr>
          <w:rFonts w:eastAsiaTheme="minorHAnsi"/>
          <w:color w:val="auto"/>
          <w:sz w:val="24"/>
          <w:szCs w:val="24"/>
          <w:lang w:eastAsia="en-US"/>
        </w:rPr>
        <w:t xml:space="preserve"> order to disrupt and reduce risk. </w:t>
      </w:r>
      <w:r w:rsidR="00302415">
        <w:rPr>
          <w:rFonts w:eastAsiaTheme="minorHAnsi"/>
          <w:color w:val="auto"/>
          <w:sz w:val="24"/>
          <w:szCs w:val="24"/>
          <w:lang w:eastAsia="en-US"/>
        </w:rPr>
        <w:t>Moderate risk will sit either within family help or CP , depending on the complexity and need.</w:t>
      </w:r>
    </w:p>
    <w:p w14:paraId="0A5592DC" w14:textId="77777777" w:rsidR="0056490B" w:rsidRDefault="0056490B" w:rsidP="000C0E5C">
      <w:pPr>
        <w:jc w:val="left"/>
        <w:rPr>
          <w:rFonts w:eastAsiaTheme="minorHAnsi"/>
          <w:color w:val="auto"/>
          <w:sz w:val="24"/>
          <w:szCs w:val="24"/>
          <w:lang w:eastAsia="en-US"/>
        </w:rPr>
      </w:pPr>
    </w:p>
    <w:p w14:paraId="13648F57" w14:textId="77777777" w:rsidR="009D6656" w:rsidRPr="00587D41" w:rsidRDefault="009D6656" w:rsidP="009D6656">
      <w:pPr>
        <w:ind w:left="325" w:right="375"/>
        <w:jc w:val="left"/>
        <w:rPr>
          <w:rFonts w:eastAsiaTheme="minorHAnsi"/>
          <w:b/>
          <w:bCs/>
          <w:color w:val="auto"/>
          <w:sz w:val="24"/>
          <w:szCs w:val="24"/>
          <w:u w:val="single"/>
          <w:lang w:eastAsia="en-US"/>
        </w:rPr>
      </w:pPr>
      <w:r w:rsidRPr="00587D41">
        <w:rPr>
          <w:rFonts w:eastAsiaTheme="minorHAnsi"/>
          <w:b/>
          <w:bCs/>
          <w:color w:val="auto"/>
          <w:sz w:val="24"/>
          <w:szCs w:val="24"/>
          <w:u w:val="single"/>
          <w:lang w:eastAsia="en-US"/>
        </w:rPr>
        <w:t>Strategy Meetings</w:t>
      </w:r>
      <w:r w:rsidRPr="00587D41">
        <w:rPr>
          <w:b/>
          <w:bCs/>
          <w:sz w:val="24"/>
          <w:szCs w:val="24"/>
          <w:u w:val="single"/>
        </w:rPr>
        <w:t xml:space="preserve"> </w:t>
      </w:r>
    </w:p>
    <w:p w14:paraId="13DBBBA0" w14:textId="120A8B7D" w:rsidR="009D6656" w:rsidRPr="003E5F52" w:rsidRDefault="009D6656" w:rsidP="009D6656">
      <w:pPr>
        <w:spacing w:line="271" w:lineRule="auto"/>
        <w:ind w:left="325" w:right="375"/>
        <w:jc w:val="left"/>
        <w:rPr>
          <w:sz w:val="24"/>
          <w:szCs w:val="24"/>
        </w:rPr>
      </w:pPr>
      <w:r w:rsidRPr="003E5F52">
        <w:rPr>
          <w:sz w:val="24"/>
          <w:szCs w:val="24"/>
        </w:rPr>
        <w:t xml:space="preserve">These meetings will be convened by Children’s Services, as specified by the </w:t>
      </w:r>
      <w:r w:rsidRPr="00AC1E6B">
        <w:rPr>
          <w:color w:val="auto"/>
          <w:sz w:val="24"/>
          <w:szCs w:val="24"/>
        </w:rPr>
        <w:t>Pan-Dorset Multi-Agency Safeguarding Procedures</w:t>
      </w:r>
      <w:r>
        <w:rPr>
          <w:color w:val="auto"/>
          <w:sz w:val="24"/>
          <w:szCs w:val="24"/>
        </w:rPr>
        <w:t xml:space="preserve"> where a significant risk of </w:t>
      </w:r>
      <w:r w:rsidR="005229A4">
        <w:rPr>
          <w:color w:val="auto"/>
          <w:sz w:val="24"/>
          <w:szCs w:val="24"/>
        </w:rPr>
        <w:t>EFRH</w:t>
      </w:r>
      <w:r>
        <w:rPr>
          <w:color w:val="auto"/>
          <w:sz w:val="24"/>
          <w:szCs w:val="24"/>
        </w:rPr>
        <w:t xml:space="preserve"> is identified. </w:t>
      </w:r>
      <w:r w:rsidRPr="00AC1E6B">
        <w:rPr>
          <w:color w:val="auto"/>
          <w:sz w:val="24"/>
          <w:szCs w:val="24"/>
        </w:rPr>
        <w:t xml:space="preserve"> </w:t>
      </w:r>
      <w:r w:rsidRPr="003E5F52">
        <w:rPr>
          <w:sz w:val="24"/>
          <w:szCs w:val="24"/>
        </w:rPr>
        <w:t>The meeting will</w:t>
      </w:r>
      <w:r>
        <w:rPr>
          <w:sz w:val="24"/>
          <w:szCs w:val="24"/>
        </w:rPr>
        <w:t xml:space="preserve"> also</w:t>
      </w:r>
      <w:r w:rsidRPr="003E5F52">
        <w:rPr>
          <w:sz w:val="24"/>
          <w:szCs w:val="24"/>
        </w:rPr>
        <w:t xml:space="preserve"> include those professionals who are working with the individual children to coordinate and deliver a child in need or child protection plan. The meeting will share all relevant information and agree a plan to safeguard the individual child to achieve a positive outcome. The </w:t>
      </w:r>
      <w:r w:rsidR="00915936">
        <w:rPr>
          <w:sz w:val="24"/>
          <w:szCs w:val="24"/>
        </w:rPr>
        <w:t>EFRH</w:t>
      </w:r>
      <w:r w:rsidRPr="003E5F52">
        <w:rPr>
          <w:sz w:val="24"/>
          <w:szCs w:val="24"/>
        </w:rPr>
        <w:t xml:space="preserve"> </w:t>
      </w:r>
      <w:r w:rsidR="00302415">
        <w:rPr>
          <w:sz w:val="24"/>
          <w:szCs w:val="24"/>
        </w:rPr>
        <w:t>operational and strategic leads with</w:t>
      </w:r>
      <w:r w:rsidRPr="003E5F52">
        <w:rPr>
          <w:sz w:val="24"/>
          <w:szCs w:val="24"/>
        </w:rPr>
        <w:t xml:space="preserve">in Children’s Services and the Police </w:t>
      </w:r>
      <w:r w:rsidRPr="00302415">
        <w:rPr>
          <w:sz w:val="24"/>
          <w:szCs w:val="24"/>
        </w:rPr>
        <w:t xml:space="preserve">(chair and co-chair of the Tactical Group) should have an overview of these cases and feed trends into the </w:t>
      </w:r>
      <w:r w:rsidR="00915936" w:rsidRPr="00302415">
        <w:rPr>
          <w:sz w:val="24"/>
          <w:szCs w:val="24"/>
        </w:rPr>
        <w:t>EFRH</w:t>
      </w:r>
      <w:r w:rsidRPr="00302415">
        <w:rPr>
          <w:sz w:val="24"/>
          <w:szCs w:val="24"/>
        </w:rPr>
        <w:t xml:space="preserve"> Tactical Group.</w:t>
      </w:r>
    </w:p>
    <w:p w14:paraId="47F9AD7A" w14:textId="5080F923" w:rsidR="004B62B3" w:rsidRDefault="004B62B3" w:rsidP="000C0E5C">
      <w:pPr>
        <w:jc w:val="left"/>
        <w:rPr>
          <w:rFonts w:eastAsiaTheme="minorHAnsi"/>
          <w:color w:val="auto"/>
          <w:sz w:val="24"/>
          <w:szCs w:val="24"/>
          <w:lang w:eastAsia="en-US"/>
        </w:rPr>
      </w:pPr>
    </w:p>
    <w:p w14:paraId="7EE2890E" w14:textId="4D6D211C" w:rsidR="004B62B3" w:rsidRDefault="004B62B3" w:rsidP="000C0E5C">
      <w:pPr>
        <w:jc w:val="left"/>
        <w:rPr>
          <w:rFonts w:eastAsiaTheme="minorHAnsi"/>
          <w:b/>
          <w:bCs/>
          <w:color w:val="auto"/>
          <w:sz w:val="24"/>
          <w:szCs w:val="24"/>
          <w:u w:val="single"/>
          <w:lang w:eastAsia="en-US"/>
        </w:rPr>
      </w:pPr>
      <w:r>
        <w:rPr>
          <w:rFonts w:eastAsiaTheme="minorHAnsi"/>
          <w:b/>
          <w:bCs/>
          <w:color w:val="auto"/>
          <w:sz w:val="24"/>
          <w:szCs w:val="24"/>
          <w:u w:val="single"/>
          <w:lang w:eastAsia="en-US"/>
        </w:rPr>
        <w:t xml:space="preserve">Multi Agency </w:t>
      </w:r>
      <w:r w:rsidR="00365EC0">
        <w:rPr>
          <w:rFonts w:eastAsiaTheme="minorHAnsi"/>
          <w:b/>
          <w:bCs/>
          <w:color w:val="auto"/>
          <w:sz w:val="24"/>
          <w:szCs w:val="24"/>
          <w:u w:val="single"/>
          <w:lang w:eastAsia="en-US"/>
        </w:rPr>
        <w:t>EFRH</w:t>
      </w:r>
      <w:r>
        <w:rPr>
          <w:rFonts w:eastAsiaTheme="minorHAnsi"/>
          <w:b/>
          <w:bCs/>
          <w:color w:val="auto"/>
          <w:sz w:val="24"/>
          <w:szCs w:val="24"/>
          <w:u w:val="single"/>
          <w:lang w:eastAsia="en-US"/>
        </w:rPr>
        <w:t xml:space="preserve"> meetings </w:t>
      </w:r>
    </w:p>
    <w:p w14:paraId="1D77FB7C" w14:textId="0C15C652" w:rsidR="004B62B3" w:rsidRDefault="004B62B3" w:rsidP="000C0E5C">
      <w:pPr>
        <w:jc w:val="left"/>
        <w:rPr>
          <w:rFonts w:eastAsiaTheme="minorHAnsi"/>
          <w:color w:val="auto"/>
          <w:sz w:val="24"/>
          <w:szCs w:val="24"/>
          <w:lang w:eastAsia="en-US"/>
        </w:rPr>
      </w:pPr>
      <w:r>
        <w:rPr>
          <w:rFonts w:eastAsiaTheme="minorHAnsi"/>
          <w:color w:val="auto"/>
          <w:sz w:val="24"/>
          <w:szCs w:val="24"/>
          <w:lang w:eastAsia="en-US"/>
        </w:rPr>
        <w:t xml:space="preserve">Where a significant risk of </w:t>
      </w:r>
      <w:r w:rsidR="002E2938">
        <w:rPr>
          <w:rFonts w:eastAsiaTheme="minorHAnsi"/>
          <w:color w:val="auto"/>
          <w:sz w:val="24"/>
          <w:szCs w:val="24"/>
          <w:lang w:eastAsia="en-US"/>
        </w:rPr>
        <w:t>EFRH</w:t>
      </w:r>
      <w:r>
        <w:rPr>
          <w:rFonts w:eastAsiaTheme="minorHAnsi"/>
          <w:color w:val="auto"/>
          <w:sz w:val="24"/>
          <w:szCs w:val="24"/>
          <w:lang w:eastAsia="en-US"/>
        </w:rPr>
        <w:t xml:space="preserve"> is identified and agreed</w:t>
      </w:r>
      <w:r w:rsidR="00302415">
        <w:rPr>
          <w:rFonts w:eastAsiaTheme="minorHAnsi"/>
          <w:color w:val="auto"/>
          <w:sz w:val="24"/>
          <w:szCs w:val="24"/>
          <w:lang w:eastAsia="en-US"/>
        </w:rPr>
        <w:t xml:space="preserve"> following a strategy discussion and reveal into the EFRH Panel,</w:t>
      </w:r>
      <w:r>
        <w:rPr>
          <w:rFonts w:eastAsiaTheme="minorHAnsi"/>
          <w:color w:val="auto"/>
          <w:sz w:val="24"/>
          <w:szCs w:val="24"/>
          <w:lang w:eastAsia="en-US"/>
        </w:rPr>
        <w:t xml:space="preserve"> a MACE meeting should be convened within 15 days of the initial </w:t>
      </w:r>
      <w:r w:rsidR="00302415">
        <w:rPr>
          <w:rFonts w:eastAsiaTheme="minorHAnsi"/>
          <w:color w:val="auto"/>
          <w:sz w:val="24"/>
          <w:szCs w:val="24"/>
          <w:lang w:eastAsia="en-US"/>
        </w:rPr>
        <w:t>strategy discussion</w:t>
      </w:r>
      <w:r>
        <w:rPr>
          <w:rFonts w:eastAsiaTheme="minorHAnsi"/>
          <w:color w:val="auto"/>
          <w:sz w:val="24"/>
          <w:szCs w:val="24"/>
          <w:lang w:eastAsia="en-US"/>
        </w:rPr>
        <w:t xml:space="preserve">. The initial </w:t>
      </w:r>
      <w:r w:rsidR="009B246C">
        <w:rPr>
          <w:rFonts w:eastAsiaTheme="minorHAnsi"/>
          <w:color w:val="auto"/>
          <w:sz w:val="24"/>
          <w:szCs w:val="24"/>
          <w:lang w:eastAsia="en-US"/>
        </w:rPr>
        <w:t xml:space="preserve">EFRH </w:t>
      </w:r>
      <w:r>
        <w:rPr>
          <w:rFonts w:eastAsiaTheme="minorHAnsi"/>
          <w:color w:val="auto"/>
          <w:sz w:val="24"/>
          <w:szCs w:val="24"/>
          <w:lang w:eastAsia="en-US"/>
        </w:rPr>
        <w:t xml:space="preserve">meetings should include invites to the standard list of professionals (see Appendix 4) so that the </w:t>
      </w:r>
      <w:r w:rsidR="005B67BD">
        <w:rPr>
          <w:rFonts w:eastAsiaTheme="minorHAnsi"/>
          <w:color w:val="auto"/>
          <w:sz w:val="24"/>
          <w:szCs w:val="24"/>
          <w:lang w:eastAsia="en-US"/>
        </w:rPr>
        <w:t>EFRH</w:t>
      </w:r>
      <w:r>
        <w:rPr>
          <w:rFonts w:eastAsiaTheme="minorHAnsi"/>
          <w:color w:val="auto"/>
          <w:sz w:val="24"/>
          <w:szCs w:val="24"/>
          <w:lang w:eastAsia="en-US"/>
        </w:rPr>
        <w:t xml:space="preserve"> risks can be flagged on the child’s records within these agencies to link any potential risks. </w:t>
      </w:r>
      <w:r w:rsidR="008C0210">
        <w:rPr>
          <w:rFonts w:eastAsiaTheme="minorHAnsi"/>
          <w:color w:val="auto"/>
          <w:sz w:val="24"/>
          <w:szCs w:val="24"/>
          <w:lang w:eastAsia="en-US"/>
        </w:rPr>
        <w:t xml:space="preserve">The young person, parents, carers and </w:t>
      </w:r>
      <w:r w:rsidR="008C0210">
        <w:rPr>
          <w:rFonts w:eastAsiaTheme="minorHAnsi"/>
          <w:color w:val="auto"/>
          <w:sz w:val="24"/>
          <w:szCs w:val="24"/>
          <w:lang w:eastAsia="en-US"/>
        </w:rPr>
        <w:lastRenderedPageBreak/>
        <w:t xml:space="preserve">any other professionals that can support the reduction of risk should also be invited. </w:t>
      </w:r>
    </w:p>
    <w:p w14:paraId="53327C74" w14:textId="0B01E31F" w:rsidR="008C0210" w:rsidRDefault="008C0210" w:rsidP="000C0E5C">
      <w:pPr>
        <w:jc w:val="left"/>
        <w:rPr>
          <w:rFonts w:eastAsiaTheme="minorHAnsi"/>
          <w:color w:val="auto"/>
          <w:sz w:val="24"/>
          <w:szCs w:val="24"/>
          <w:lang w:eastAsia="en-US"/>
        </w:rPr>
      </w:pPr>
      <w:r>
        <w:rPr>
          <w:rFonts w:eastAsiaTheme="minorHAnsi"/>
          <w:color w:val="auto"/>
          <w:sz w:val="24"/>
          <w:szCs w:val="24"/>
          <w:lang w:eastAsia="en-US"/>
        </w:rPr>
        <w:t xml:space="preserve">It is important that young people and their parents/ carers are involved in their </w:t>
      </w:r>
      <w:r w:rsidR="00DD16B6">
        <w:rPr>
          <w:rFonts w:eastAsiaTheme="minorHAnsi"/>
          <w:color w:val="auto"/>
          <w:sz w:val="24"/>
          <w:szCs w:val="24"/>
          <w:lang w:eastAsia="en-US"/>
        </w:rPr>
        <w:t>EFRH</w:t>
      </w:r>
      <w:r>
        <w:rPr>
          <w:rFonts w:eastAsiaTheme="minorHAnsi"/>
          <w:color w:val="auto"/>
          <w:sz w:val="24"/>
          <w:szCs w:val="24"/>
          <w:lang w:eastAsia="en-US"/>
        </w:rPr>
        <w:t xml:space="preserve"> </w:t>
      </w:r>
      <w:r w:rsidR="00302415">
        <w:rPr>
          <w:rFonts w:eastAsiaTheme="minorHAnsi"/>
          <w:color w:val="auto"/>
          <w:sz w:val="24"/>
          <w:szCs w:val="24"/>
          <w:lang w:eastAsia="en-US"/>
        </w:rPr>
        <w:t xml:space="preserve">MACE </w:t>
      </w:r>
      <w:r>
        <w:rPr>
          <w:rFonts w:eastAsiaTheme="minorHAnsi"/>
          <w:color w:val="auto"/>
          <w:sz w:val="24"/>
          <w:szCs w:val="24"/>
          <w:lang w:eastAsia="en-US"/>
        </w:rPr>
        <w:t xml:space="preserve">meetings to engage them with plans to reduce risk. </w:t>
      </w:r>
    </w:p>
    <w:p w14:paraId="4E78B954" w14:textId="5432EBAE" w:rsidR="008C0210" w:rsidRDefault="004B6049" w:rsidP="0056490B">
      <w:pPr>
        <w:jc w:val="left"/>
        <w:rPr>
          <w:rFonts w:eastAsiaTheme="minorHAnsi"/>
          <w:color w:val="auto"/>
          <w:sz w:val="24"/>
          <w:szCs w:val="24"/>
          <w:lang w:eastAsia="en-US"/>
        </w:rPr>
      </w:pPr>
      <w:r w:rsidRPr="00302415">
        <w:rPr>
          <w:rFonts w:eastAsiaTheme="minorHAnsi"/>
          <w:color w:val="auto"/>
          <w:sz w:val="24"/>
          <w:szCs w:val="24"/>
          <w:lang w:eastAsia="en-US"/>
        </w:rPr>
        <w:t>EFRH</w:t>
      </w:r>
      <w:r w:rsidR="008C0210" w:rsidRPr="00302415">
        <w:rPr>
          <w:rFonts w:eastAsiaTheme="minorHAnsi"/>
          <w:color w:val="auto"/>
          <w:sz w:val="24"/>
          <w:szCs w:val="24"/>
          <w:lang w:eastAsia="en-US"/>
        </w:rPr>
        <w:t xml:space="preserve"> </w:t>
      </w:r>
      <w:r w:rsidR="00302415" w:rsidRPr="00302415">
        <w:rPr>
          <w:rFonts w:eastAsiaTheme="minorHAnsi"/>
          <w:color w:val="auto"/>
          <w:sz w:val="24"/>
          <w:szCs w:val="24"/>
          <w:lang w:eastAsia="en-US"/>
        </w:rPr>
        <w:t xml:space="preserve">MACE </w:t>
      </w:r>
      <w:r w:rsidR="008C0210" w:rsidRPr="00302415">
        <w:rPr>
          <w:rFonts w:eastAsiaTheme="minorHAnsi"/>
          <w:color w:val="auto"/>
          <w:sz w:val="24"/>
          <w:szCs w:val="24"/>
          <w:lang w:eastAsia="en-US"/>
        </w:rPr>
        <w:t>reviews should take place at a maximum of 6 weekly intervals where significant risk is identified</w:t>
      </w:r>
      <w:r w:rsidR="009F641A" w:rsidRPr="00302415">
        <w:rPr>
          <w:rFonts w:eastAsiaTheme="minorHAnsi"/>
          <w:color w:val="auto"/>
          <w:sz w:val="24"/>
          <w:szCs w:val="24"/>
          <w:lang w:eastAsia="en-US"/>
        </w:rPr>
        <w:t xml:space="preserve">. </w:t>
      </w:r>
      <w:r w:rsidR="0056490B" w:rsidRPr="00302415">
        <w:rPr>
          <w:rFonts w:eastAsiaTheme="minorHAnsi"/>
          <w:color w:val="auto"/>
          <w:sz w:val="24"/>
          <w:szCs w:val="24"/>
          <w:lang w:eastAsia="en-US"/>
        </w:rPr>
        <w:t>Significant MACE reviews will be chaired by an independent Quality Assurance and Reviewing Officer</w:t>
      </w:r>
      <w:r w:rsidR="00302415">
        <w:rPr>
          <w:rFonts w:eastAsiaTheme="minorHAnsi"/>
          <w:color w:val="auto"/>
          <w:sz w:val="24"/>
          <w:szCs w:val="24"/>
          <w:lang w:eastAsia="en-US"/>
        </w:rPr>
        <w:t xml:space="preserve">. </w:t>
      </w:r>
      <w:r w:rsidR="001B43A8">
        <w:rPr>
          <w:rFonts w:eastAsiaTheme="minorHAnsi"/>
          <w:color w:val="auto"/>
          <w:sz w:val="24"/>
          <w:szCs w:val="24"/>
          <w:lang w:eastAsia="en-US"/>
        </w:rPr>
        <w:t xml:space="preserve">EFRH </w:t>
      </w:r>
      <w:r w:rsidR="008C0210">
        <w:rPr>
          <w:rFonts w:eastAsiaTheme="minorHAnsi"/>
          <w:color w:val="auto"/>
          <w:sz w:val="24"/>
          <w:szCs w:val="24"/>
          <w:lang w:eastAsia="en-US"/>
        </w:rPr>
        <w:t xml:space="preserve">reviews can be run alongside child in need plans, child in care planning and child protection planning when appropriate however must have a specific focus on the </w:t>
      </w:r>
      <w:r w:rsidR="001B43A8">
        <w:rPr>
          <w:rFonts w:eastAsiaTheme="minorHAnsi"/>
          <w:color w:val="auto"/>
          <w:sz w:val="24"/>
          <w:szCs w:val="24"/>
          <w:lang w:eastAsia="en-US"/>
        </w:rPr>
        <w:t>EFRH</w:t>
      </w:r>
      <w:r w:rsidR="008C0210">
        <w:rPr>
          <w:rFonts w:eastAsiaTheme="minorHAnsi"/>
          <w:color w:val="auto"/>
          <w:sz w:val="24"/>
          <w:szCs w:val="24"/>
          <w:lang w:eastAsia="en-US"/>
        </w:rPr>
        <w:t xml:space="preserve"> risks, perpetrators, locations, peers, context and disruption planning</w:t>
      </w:r>
      <w:r w:rsidR="004C65C1">
        <w:rPr>
          <w:rFonts w:eastAsiaTheme="minorHAnsi"/>
          <w:color w:val="auto"/>
          <w:sz w:val="24"/>
          <w:szCs w:val="24"/>
          <w:lang w:eastAsia="en-US"/>
        </w:rPr>
        <w:t xml:space="preserve"> and actions to address these must be evident within the child’s plan.</w:t>
      </w:r>
    </w:p>
    <w:p w14:paraId="49027313" w14:textId="26E409D6" w:rsidR="00302415" w:rsidRDefault="00302415" w:rsidP="0056490B">
      <w:pPr>
        <w:jc w:val="left"/>
        <w:rPr>
          <w:rFonts w:eastAsiaTheme="minorHAnsi"/>
          <w:color w:val="auto"/>
          <w:sz w:val="24"/>
          <w:szCs w:val="24"/>
          <w:lang w:eastAsia="en-US"/>
        </w:rPr>
      </w:pPr>
      <w:r>
        <w:rPr>
          <w:rFonts w:eastAsiaTheme="minorHAnsi"/>
          <w:color w:val="auto"/>
          <w:sz w:val="24"/>
          <w:szCs w:val="24"/>
          <w:lang w:eastAsia="en-US"/>
        </w:rPr>
        <w:t xml:space="preserve">An exception to this is when a child or young person is also subject to Child Protection planning and the CP process takes the lead therefore Sig MACE meetings are not required. EFRH will be considered within the plan and reviewed at core group meetings and more frequent review at EFRH panel according to need. </w:t>
      </w:r>
    </w:p>
    <w:p w14:paraId="61580CB3" w14:textId="53A3CA19" w:rsidR="007A4015" w:rsidRDefault="007A4015" w:rsidP="0056490B">
      <w:pPr>
        <w:jc w:val="left"/>
        <w:rPr>
          <w:rFonts w:eastAsiaTheme="minorHAnsi"/>
          <w:color w:val="auto"/>
          <w:sz w:val="24"/>
          <w:szCs w:val="24"/>
          <w:lang w:eastAsia="en-US"/>
        </w:rPr>
      </w:pPr>
      <w:r>
        <w:rPr>
          <w:rFonts w:eastAsiaTheme="minorHAnsi"/>
          <w:color w:val="auto"/>
          <w:sz w:val="24"/>
          <w:szCs w:val="24"/>
          <w:lang w:eastAsia="en-US"/>
        </w:rPr>
        <w:t xml:space="preserve">Moderate risk of EFRH is reviewed </w:t>
      </w:r>
      <w:r w:rsidR="00AE147E">
        <w:rPr>
          <w:rFonts w:eastAsiaTheme="minorHAnsi"/>
          <w:color w:val="auto"/>
          <w:sz w:val="24"/>
          <w:szCs w:val="24"/>
          <w:lang w:eastAsia="en-US"/>
        </w:rPr>
        <w:t xml:space="preserve">through the appropriate locality EFRH panel </w:t>
      </w:r>
      <w:r w:rsidR="00302415">
        <w:rPr>
          <w:rFonts w:eastAsiaTheme="minorHAnsi"/>
          <w:color w:val="auto"/>
          <w:sz w:val="24"/>
          <w:szCs w:val="24"/>
          <w:lang w:eastAsia="en-US"/>
        </w:rPr>
        <w:t>at a</w:t>
      </w:r>
      <w:r w:rsidR="00AE147E">
        <w:rPr>
          <w:rFonts w:eastAsiaTheme="minorHAnsi"/>
          <w:color w:val="auto"/>
          <w:sz w:val="24"/>
          <w:szCs w:val="24"/>
          <w:lang w:eastAsia="en-US"/>
        </w:rPr>
        <w:t xml:space="preserve"> maximum of 12 weekly intervals. </w:t>
      </w:r>
    </w:p>
    <w:p w14:paraId="30DEFFA6" w14:textId="3ECA45ED" w:rsidR="00AE147E" w:rsidRDefault="00AE147E" w:rsidP="0056490B">
      <w:pPr>
        <w:jc w:val="left"/>
        <w:rPr>
          <w:rFonts w:eastAsiaTheme="minorHAnsi"/>
          <w:color w:val="auto"/>
          <w:sz w:val="24"/>
          <w:szCs w:val="24"/>
          <w:lang w:eastAsia="en-US"/>
        </w:rPr>
      </w:pPr>
      <w:r>
        <w:rPr>
          <w:rFonts w:eastAsiaTheme="minorHAnsi"/>
          <w:color w:val="auto"/>
          <w:sz w:val="24"/>
          <w:szCs w:val="24"/>
          <w:lang w:eastAsia="en-US"/>
        </w:rPr>
        <w:t xml:space="preserve">Significant risk will also be reviewed at the panel at a maximum of 6 monthly intervals or as required. </w:t>
      </w:r>
    </w:p>
    <w:p w14:paraId="016EE94B" w14:textId="3F70C1FE" w:rsidR="004B7EBF" w:rsidRDefault="004B7EBF" w:rsidP="0056490B">
      <w:pPr>
        <w:jc w:val="left"/>
        <w:rPr>
          <w:rFonts w:eastAsiaTheme="minorHAnsi"/>
          <w:color w:val="auto"/>
          <w:sz w:val="24"/>
          <w:szCs w:val="24"/>
          <w:lang w:eastAsia="en-US"/>
        </w:rPr>
      </w:pPr>
      <w:r>
        <w:rPr>
          <w:rFonts w:eastAsiaTheme="minorHAnsi"/>
          <w:color w:val="auto"/>
          <w:sz w:val="24"/>
          <w:szCs w:val="24"/>
          <w:lang w:eastAsia="en-US"/>
        </w:rPr>
        <w:t xml:space="preserve">For further information of the reviewing process by the EFRH panel please refer to the flow chart at </w:t>
      </w:r>
      <w:r w:rsidRPr="00351CB2">
        <w:rPr>
          <w:rFonts w:eastAsiaTheme="minorHAnsi"/>
          <w:color w:val="auto"/>
          <w:sz w:val="24"/>
          <w:szCs w:val="24"/>
          <w:highlight w:val="yellow"/>
          <w:lang w:eastAsia="en-US"/>
        </w:rPr>
        <w:t>appendix ….</w:t>
      </w:r>
      <w:r>
        <w:rPr>
          <w:rFonts w:eastAsiaTheme="minorHAnsi"/>
          <w:color w:val="auto"/>
          <w:sz w:val="24"/>
          <w:szCs w:val="24"/>
          <w:lang w:eastAsia="en-US"/>
        </w:rPr>
        <w:t xml:space="preserve"> </w:t>
      </w:r>
      <w:r w:rsidR="00351CB2">
        <w:rPr>
          <w:rFonts w:eastAsiaTheme="minorHAnsi"/>
          <w:color w:val="auto"/>
          <w:sz w:val="24"/>
          <w:szCs w:val="24"/>
          <w:lang w:eastAsia="en-US"/>
        </w:rPr>
        <w:t>a</w:t>
      </w:r>
      <w:r w:rsidR="00DC6407">
        <w:rPr>
          <w:rFonts w:eastAsiaTheme="minorHAnsi"/>
          <w:color w:val="auto"/>
          <w:sz w:val="24"/>
          <w:szCs w:val="24"/>
          <w:lang w:eastAsia="en-US"/>
        </w:rPr>
        <w:t xml:space="preserve">nd the EFRH panel operation protocol </w:t>
      </w:r>
      <w:r w:rsidR="00351CB2" w:rsidRPr="00351CB2">
        <w:rPr>
          <w:rFonts w:eastAsiaTheme="minorHAnsi"/>
          <w:color w:val="auto"/>
          <w:sz w:val="24"/>
          <w:szCs w:val="24"/>
          <w:highlight w:val="yellow"/>
          <w:lang w:eastAsia="en-US"/>
        </w:rPr>
        <w:t>appendix…</w:t>
      </w:r>
    </w:p>
    <w:p w14:paraId="1B75461B" w14:textId="77777777" w:rsidR="0056490B" w:rsidRPr="004B62B3" w:rsidRDefault="0056490B">
      <w:pPr>
        <w:jc w:val="left"/>
        <w:rPr>
          <w:rFonts w:eastAsiaTheme="minorHAnsi"/>
          <w:color w:val="auto"/>
          <w:sz w:val="24"/>
          <w:szCs w:val="24"/>
          <w:lang w:eastAsia="en-US"/>
        </w:rPr>
      </w:pPr>
    </w:p>
    <w:p w14:paraId="1622FA50" w14:textId="2B044242" w:rsidR="00175D49" w:rsidRPr="003E5F52" w:rsidRDefault="00175D49" w:rsidP="00175D49">
      <w:pPr>
        <w:keepNext/>
        <w:keepLines/>
        <w:spacing w:after="199" w:line="259" w:lineRule="auto"/>
        <w:ind w:left="325"/>
        <w:jc w:val="left"/>
        <w:outlineLvl w:val="1"/>
        <w:rPr>
          <w:b/>
          <w:sz w:val="24"/>
          <w:szCs w:val="24"/>
          <w:u w:val="single" w:color="000000"/>
        </w:rPr>
      </w:pPr>
      <w:r w:rsidRPr="003E5F52">
        <w:rPr>
          <w:b/>
          <w:sz w:val="24"/>
          <w:szCs w:val="24"/>
          <w:u w:val="single" w:color="000000"/>
        </w:rPr>
        <w:t xml:space="preserve">Support for </w:t>
      </w:r>
      <w:r w:rsidR="00A33E89" w:rsidRPr="003E5F52">
        <w:rPr>
          <w:b/>
          <w:sz w:val="24"/>
          <w:szCs w:val="24"/>
          <w:u w:val="single" w:color="000000"/>
        </w:rPr>
        <w:t>Children</w:t>
      </w:r>
      <w:r w:rsidRPr="003E5F52">
        <w:rPr>
          <w:b/>
          <w:sz w:val="24"/>
          <w:szCs w:val="24"/>
          <w:u w:val="single" w:color="000000"/>
        </w:rPr>
        <w:t xml:space="preserve"> &amp; Families</w:t>
      </w:r>
      <w:r w:rsidRPr="003E5F52">
        <w:rPr>
          <w:b/>
          <w:sz w:val="24"/>
          <w:szCs w:val="24"/>
          <w:u w:color="000000"/>
        </w:rPr>
        <w:t xml:space="preserve"> </w:t>
      </w:r>
    </w:p>
    <w:p w14:paraId="56E97B7E" w14:textId="1D795D84" w:rsidR="00175D49" w:rsidRPr="003E5F52" w:rsidRDefault="00F03BF8" w:rsidP="00175D49">
      <w:pPr>
        <w:spacing w:line="271" w:lineRule="auto"/>
        <w:ind w:left="325" w:right="375"/>
        <w:rPr>
          <w:sz w:val="24"/>
          <w:szCs w:val="24"/>
        </w:rPr>
      </w:pPr>
      <w:r>
        <w:rPr>
          <w:sz w:val="24"/>
          <w:szCs w:val="24"/>
        </w:rPr>
        <w:t>EFRH</w:t>
      </w:r>
      <w:r w:rsidR="00175D49" w:rsidRPr="003E5F52">
        <w:rPr>
          <w:sz w:val="24"/>
          <w:szCs w:val="24"/>
        </w:rPr>
        <w:t xml:space="preserve"> has a </w:t>
      </w:r>
      <w:r w:rsidR="00863456" w:rsidRPr="003E5F52">
        <w:rPr>
          <w:sz w:val="24"/>
          <w:szCs w:val="24"/>
        </w:rPr>
        <w:t>significant</w:t>
      </w:r>
      <w:r w:rsidR="00175D49" w:rsidRPr="003E5F52">
        <w:rPr>
          <w:sz w:val="24"/>
          <w:szCs w:val="24"/>
        </w:rPr>
        <w:t xml:space="preserve"> impact</w:t>
      </w:r>
      <w:r w:rsidR="00863456" w:rsidRPr="003E5F52">
        <w:rPr>
          <w:sz w:val="24"/>
          <w:szCs w:val="24"/>
        </w:rPr>
        <w:t xml:space="preserve"> </w:t>
      </w:r>
      <w:r w:rsidR="00175D49" w:rsidRPr="003E5F52">
        <w:rPr>
          <w:sz w:val="24"/>
          <w:szCs w:val="24"/>
        </w:rPr>
        <w:t xml:space="preserve">on the child </w:t>
      </w:r>
      <w:r w:rsidR="00863456" w:rsidRPr="003E5F52">
        <w:rPr>
          <w:sz w:val="24"/>
          <w:szCs w:val="24"/>
        </w:rPr>
        <w:t>and</w:t>
      </w:r>
      <w:r w:rsidR="00175D49" w:rsidRPr="003E5F52">
        <w:rPr>
          <w:sz w:val="24"/>
          <w:szCs w:val="24"/>
        </w:rPr>
        <w:t xml:space="preserve"> the whole family.  Practice has shown that providing effective engagement and support to both the </w:t>
      </w:r>
      <w:r w:rsidR="00422BBA" w:rsidRPr="003E5F52">
        <w:rPr>
          <w:sz w:val="24"/>
          <w:szCs w:val="24"/>
        </w:rPr>
        <w:t>child</w:t>
      </w:r>
      <w:r w:rsidR="00175D49" w:rsidRPr="003E5F52">
        <w:rPr>
          <w:sz w:val="24"/>
          <w:szCs w:val="24"/>
        </w:rPr>
        <w:t xml:space="preserve"> and their family can significantly improve outcomes. </w:t>
      </w:r>
    </w:p>
    <w:p w14:paraId="563385F6" w14:textId="146C9380" w:rsidR="00175D49" w:rsidRPr="003E5F52" w:rsidRDefault="00191D34" w:rsidP="00175D49">
      <w:pPr>
        <w:spacing w:line="271" w:lineRule="auto"/>
        <w:ind w:left="325" w:right="375"/>
        <w:rPr>
          <w:sz w:val="24"/>
          <w:szCs w:val="24"/>
        </w:rPr>
      </w:pPr>
      <w:r>
        <w:rPr>
          <w:sz w:val="24"/>
          <w:szCs w:val="24"/>
        </w:rPr>
        <w:t xml:space="preserve">Within </w:t>
      </w:r>
      <w:r w:rsidR="00EF3DD3">
        <w:rPr>
          <w:sz w:val="24"/>
          <w:szCs w:val="24"/>
        </w:rPr>
        <w:t>all types of EFRH the</w:t>
      </w:r>
      <w:r w:rsidR="00175D49" w:rsidRPr="003E5F52">
        <w:rPr>
          <w:sz w:val="24"/>
          <w:szCs w:val="24"/>
        </w:rPr>
        <w:t xml:space="preserve"> actions of alleged offenders or their associates in attempting to intimidate</w:t>
      </w:r>
      <w:r w:rsidR="00BF23AF" w:rsidRPr="003E5F52">
        <w:rPr>
          <w:sz w:val="24"/>
          <w:szCs w:val="24"/>
        </w:rPr>
        <w:t xml:space="preserve"> </w:t>
      </w:r>
      <w:r w:rsidR="00175D49" w:rsidRPr="003E5F52">
        <w:rPr>
          <w:sz w:val="24"/>
          <w:szCs w:val="24"/>
        </w:rPr>
        <w:t xml:space="preserve">can be devastating for a </w:t>
      </w:r>
      <w:r w:rsidR="00BF23AF" w:rsidRPr="003E5F52">
        <w:rPr>
          <w:sz w:val="24"/>
          <w:szCs w:val="24"/>
        </w:rPr>
        <w:t>child</w:t>
      </w:r>
      <w:r w:rsidR="00B32093">
        <w:rPr>
          <w:sz w:val="24"/>
          <w:szCs w:val="24"/>
        </w:rPr>
        <w:t>, young person and their family</w:t>
      </w:r>
      <w:r w:rsidR="00175D49" w:rsidRPr="003E5F52">
        <w:rPr>
          <w:sz w:val="24"/>
          <w:szCs w:val="24"/>
        </w:rPr>
        <w:t xml:space="preserve">. There may be direct action against the </w:t>
      </w:r>
      <w:r w:rsidR="00BF23AF" w:rsidRPr="003E5F52">
        <w:rPr>
          <w:sz w:val="24"/>
          <w:szCs w:val="24"/>
        </w:rPr>
        <w:t>child</w:t>
      </w:r>
      <w:r w:rsidR="00175D49" w:rsidRPr="003E5F52">
        <w:rPr>
          <w:sz w:val="24"/>
          <w:szCs w:val="24"/>
        </w:rPr>
        <w:t xml:space="preserve"> and </w:t>
      </w:r>
      <w:r w:rsidR="00BF23AF" w:rsidRPr="003E5F52">
        <w:rPr>
          <w:sz w:val="24"/>
          <w:szCs w:val="24"/>
        </w:rPr>
        <w:t xml:space="preserve">their </w:t>
      </w:r>
      <w:r w:rsidR="00175D49" w:rsidRPr="003E5F52">
        <w:rPr>
          <w:sz w:val="24"/>
          <w:szCs w:val="24"/>
        </w:rPr>
        <w:t xml:space="preserve">family, or subtle threatening messages via social media, or to siblings and friends.  </w:t>
      </w:r>
      <w:r w:rsidR="00934B07" w:rsidRPr="003E5F52">
        <w:rPr>
          <w:sz w:val="24"/>
          <w:szCs w:val="24"/>
        </w:rPr>
        <w:t>It is important to deal</w:t>
      </w:r>
      <w:r w:rsidR="00175D49" w:rsidRPr="003E5F52">
        <w:rPr>
          <w:sz w:val="24"/>
          <w:szCs w:val="24"/>
        </w:rPr>
        <w:t xml:space="preserve"> promptly and robustly with any intimidation. </w:t>
      </w:r>
    </w:p>
    <w:p w14:paraId="56F2BF5C" w14:textId="7D0F4B7A" w:rsidR="002F5AB8" w:rsidRDefault="00BA05F3" w:rsidP="002F5AB8">
      <w:pPr>
        <w:spacing w:line="271" w:lineRule="auto"/>
        <w:ind w:right="375"/>
        <w:rPr>
          <w:sz w:val="24"/>
          <w:szCs w:val="24"/>
        </w:rPr>
      </w:pPr>
      <w:r w:rsidRPr="003E5F52">
        <w:rPr>
          <w:sz w:val="24"/>
          <w:szCs w:val="24"/>
        </w:rPr>
        <w:t>In Dorset, s</w:t>
      </w:r>
      <w:r w:rsidR="00175D49" w:rsidRPr="003E5F52">
        <w:rPr>
          <w:sz w:val="24"/>
          <w:szCs w:val="24"/>
        </w:rPr>
        <w:t xml:space="preserve">upporting </w:t>
      </w:r>
      <w:r w:rsidR="00BF23AF" w:rsidRPr="003E5F52">
        <w:rPr>
          <w:sz w:val="24"/>
          <w:szCs w:val="24"/>
        </w:rPr>
        <w:t>children</w:t>
      </w:r>
      <w:r w:rsidR="00175D49" w:rsidRPr="003E5F52">
        <w:rPr>
          <w:sz w:val="24"/>
          <w:szCs w:val="24"/>
        </w:rPr>
        <w:t xml:space="preserve"> and their families </w:t>
      </w:r>
      <w:r w:rsidRPr="003E5F52">
        <w:rPr>
          <w:sz w:val="24"/>
          <w:szCs w:val="24"/>
        </w:rPr>
        <w:t>is</w:t>
      </w:r>
      <w:r w:rsidR="00175D49" w:rsidRPr="003E5F52">
        <w:rPr>
          <w:sz w:val="24"/>
          <w:szCs w:val="24"/>
        </w:rPr>
        <w:t xml:space="preserve"> based upon a multi-disciplinary assessment of their circumstances. </w:t>
      </w:r>
      <w:r w:rsidR="00226128" w:rsidRPr="003E5F52">
        <w:rPr>
          <w:sz w:val="24"/>
          <w:szCs w:val="24"/>
        </w:rPr>
        <w:t>As a partnership we are determined that childre</w:t>
      </w:r>
      <w:r w:rsidR="002F5AB8" w:rsidRPr="003E5F52">
        <w:rPr>
          <w:sz w:val="24"/>
          <w:szCs w:val="24"/>
        </w:rPr>
        <w:t xml:space="preserve">n know and experience the persistence of </w:t>
      </w:r>
      <w:r w:rsidR="00930106" w:rsidRPr="003E5F52">
        <w:rPr>
          <w:sz w:val="24"/>
          <w:szCs w:val="24"/>
        </w:rPr>
        <w:t>partners</w:t>
      </w:r>
      <w:r w:rsidR="002F5AB8" w:rsidRPr="003E5F52">
        <w:rPr>
          <w:sz w:val="24"/>
          <w:szCs w:val="24"/>
        </w:rPr>
        <w:t xml:space="preserve"> who </w:t>
      </w:r>
      <w:r w:rsidR="00930106" w:rsidRPr="003E5F52">
        <w:rPr>
          <w:sz w:val="24"/>
          <w:szCs w:val="24"/>
        </w:rPr>
        <w:t>are</w:t>
      </w:r>
      <w:r w:rsidR="002F5AB8" w:rsidRPr="003E5F52">
        <w:rPr>
          <w:sz w:val="24"/>
          <w:szCs w:val="24"/>
        </w:rPr>
        <w:t xml:space="preserve"> genuinely concerned for them. </w:t>
      </w:r>
      <w:r w:rsidR="00B55841" w:rsidRPr="003E5F52">
        <w:rPr>
          <w:sz w:val="24"/>
          <w:szCs w:val="24"/>
        </w:rPr>
        <w:t xml:space="preserve">This will be reflected in our behaviours and our language </w:t>
      </w:r>
      <w:r w:rsidR="003E5F52" w:rsidRPr="003E5F52">
        <w:rPr>
          <w:sz w:val="24"/>
          <w:szCs w:val="24"/>
        </w:rPr>
        <w:t>(</w:t>
      </w:r>
      <w:r w:rsidR="003E5F52">
        <w:rPr>
          <w:sz w:val="24"/>
          <w:szCs w:val="24"/>
        </w:rPr>
        <w:t>A</w:t>
      </w:r>
      <w:r w:rsidR="003E5F52" w:rsidRPr="003E5F52">
        <w:rPr>
          <w:sz w:val="24"/>
          <w:szCs w:val="24"/>
        </w:rPr>
        <w:t xml:space="preserve">ppendix 3) </w:t>
      </w:r>
      <w:r w:rsidR="00B55841" w:rsidRPr="003E5F52">
        <w:rPr>
          <w:sz w:val="24"/>
          <w:szCs w:val="24"/>
        </w:rPr>
        <w:t xml:space="preserve">to show </w:t>
      </w:r>
      <w:r w:rsidR="007E3072" w:rsidRPr="003E5F52">
        <w:rPr>
          <w:sz w:val="24"/>
          <w:szCs w:val="24"/>
        </w:rPr>
        <w:t>that children are valued</w:t>
      </w:r>
      <w:r w:rsidR="008E6E6D" w:rsidRPr="003E5F52">
        <w:rPr>
          <w:sz w:val="24"/>
          <w:szCs w:val="24"/>
        </w:rPr>
        <w:t xml:space="preserve"> and </w:t>
      </w:r>
      <w:r w:rsidR="007E3072" w:rsidRPr="003E5F52">
        <w:rPr>
          <w:sz w:val="24"/>
          <w:szCs w:val="24"/>
        </w:rPr>
        <w:t xml:space="preserve">respected </w:t>
      </w:r>
      <w:r w:rsidR="0059354E" w:rsidRPr="003E5F52">
        <w:rPr>
          <w:sz w:val="24"/>
          <w:szCs w:val="24"/>
        </w:rPr>
        <w:t xml:space="preserve">and </w:t>
      </w:r>
      <w:r w:rsidR="00393003" w:rsidRPr="003E5F52">
        <w:rPr>
          <w:sz w:val="24"/>
          <w:szCs w:val="24"/>
        </w:rPr>
        <w:lastRenderedPageBreak/>
        <w:t xml:space="preserve">the impact </w:t>
      </w:r>
      <w:r w:rsidR="00133C07" w:rsidRPr="003E5F52">
        <w:rPr>
          <w:sz w:val="24"/>
          <w:szCs w:val="24"/>
        </w:rPr>
        <w:t xml:space="preserve">of Push/Pull factors are </w:t>
      </w:r>
      <w:r w:rsidR="008E6E6D" w:rsidRPr="003E5F52">
        <w:rPr>
          <w:sz w:val="24"/>
          <w:szCs w:val="24"/>
        </w:rPr>
        <w:t xml:space="preserve">clearly </w:t>
      </w:r>
      <w:r w:rsidR="00133C07" w:rsidRPr="003E5F52">
        <w:rPr>
          <w:sz w:val="24"/>
          <w:szCs w:val="24"/>
        </w:rPr>
        <w:t>recognised</w:t>
      </w:r>
      <w:r w:rsidR="003E5F52">
        <w:rPr>
          <w:sz w:val="24"/>
          <w:szCs w:val="24"/>
        </w:rPr>
        <w:t xml:space="preserve"> in order </w:t>
      </w:r>
      <w:r w:rsidR="00131A98" w:rsidRPr="003E5F52">
        <w:rPr>
          <w:sz w:val="24"/>
          <w:szCs w:val="24"/>
        </w:rPr>
        <w:t xml:space="preserve">to provide </w:t>
      </w:r>
      <w:r w:rsidR="002F5AB8" w:rsidRPr="003E5F52">
        <w:rPr>
          <w:sz w:val="24"/>
          <w:szCs w:val="24"/>
        </w:rPr>
        <w:t xml:space="preserve">the right help at the right time. </w:t>
      </w:r>
    </w:p>
    <w:p w14:paraId="4ECF8713" w14:textId="0A7DB235" w:rsidR="0056490B" w:rsidRDefault="0056490B" w:rsidP="002F5AB8">
      <w:pPr>
        <w:spacing w:line="271" w:lineRule="auto"/>
        <w:ind w:right="375"/>
        <w:rPr>
          <w:sz w:val="24"/>
          <w:szCs w:val="24"/>
        </w:rPr>
      </w:pPr>
    </w:p>
    <w:p w14:paraId="132A479D" w14:textId="4D8D09D5" w:rsidR="0056490B" w:rsidRPr="003E5F52" w:rsidRDefault="0056490B" w:rsidP="002F5AB8">
      <w:pPr>
        <w:spacing w:line="271" w:lineRule="auto"/>
        <w:ind w:right="375"/>
        <w:rPr>
          <w:sz w:val="24"/>
          <w:szCs w:val="24"/>
        </w:rPr>
      </w:pPr>
      <w:r>
        <w:rPr>
          <w:sz w:val="24"/>
          <w:szCs w:val="24"/>
        </w:rPr>
        <w:t>The Contextual Safeguarding toolkit provides additional guidance on assessing extra familial risk on both an individual basis and within the context of locations, peers and groups.</w:t>
      </w:r>
      <w:r w:rsidR="002B0A8D">
        <w:rPr>
          <w:sz w:val="24"/>
          <w:szCs w:val="24"/>
        </w:rPr>
        <w:t xml:space="preserve"> (See Appendix 5)</w:t>
      </w:r>
      <w:r w:rsidR="00600C0F">
        <w:rPr>
          <w:sz w:val="24"/>
          <w:szCs w:val="24"/>
        </w:rPr>
        <w:t xml:space="preserve"> </w:t>
      </w:r>
    </w:p>
    <w:p w14:paraId="11A70B82" w14:textId="149DBDB8" w:rsidR="00175D49" w:rsidRPr="003E5F52" w:rsidRDefault="00175D49" w:rsidP="00175D49">
      <w:pPr>
        <w:spacing w:line="271" w:lineRule="auto"/>
        <w:ind w:left="325" w:right="375"/>
        <w:rPr>
          <w:sz w:val="24"/>
          <w:szCs w:val="24"/>
        </w:rPr>
      </w:pPr>
    </w:p>
    <w:p w14:paraId="5FCF0963" w14:textId="77777777" w:rsidR="008B7B1B" w:rsidRPr="003E5F52" w:rsidRDefault="008B7B1B" w:rsidP="00210292">
      <w:pPr>
        <w:ind w:left="0" w:right="375" w:firstLine="0"/>
        <w:jc w:val="left"/>
        <w:rPr>
          <w:sz w:val="24"/>
          <w:szCs w:val="24"/>
        </w:rPr>
      </w:pPr>
    </w:p>
    <w:sectPr w:rsidR="008B7B1B" w:rsidRPr="003E5F52" w:rsidSect="00592156">
      <w:headerReference w:type="default" r:id="rId11"/>
      <w:footerReference w:type="default" r:id="rId12"/>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97649" w14:textId="77777777" w:rsidR="00304918" w:rsidRDefault="00304918" w:rsidP="00C77C4C">
      <w:pPr>
        <w:spacing w:after="0" w:line="240" w:lineRule="auto"/>
      </w:pPr>
      <w:r>
        <w:separator/>
      </w:r>
    </w:p>
  </w:endnote>
  <w:endnote w:type="continuationSeparator" w:id="0">
    <w:p w14:paraId="7EBC3D79" w14:textId="77777777" w:rsidR="00304918" w:rsidRDefault="00304918" w:rsidP="00C77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9070920"/>
      <w:docPartObj>
        <w:docPartGallery w:val="Page Numbers (Bottom of Page)"/>
        <w:docPartUnique/>
      </w:docPartObj>
    </w:sdtPr>
    <w:sdtEndPr>
      <w:rPr>
        <w:noProof/>
      </w:rPr>
    </w:sdtEndPr>
    <w:sdtContent>
      <w:p w14:paraId="7D1B86A6" w14:textId="1EBB16D2" w:rsidR="00D9384C" w:rsidRDefault="00D93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68F921" w14:textId="65C664D8" w:rsidR="00C77C4C" w:rsidRDefault="00D9384C">
    <w:pPr>
      <w:pStyle w:val="Footer"/>
    </w:pPr>
    <w:r>
      <w:t>March 202</w:t>
    </w:r>
    <w:r w:rsidR="00323941">
      <w:t>4</w:t>
    </w:r>
    <w:r>
      <w:t xml:space="preserve"> V</w:t>
    </w:r>
    <w:r w:rsidR="00323941">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7DCBC" w14:textId="77777777" w:rsidR="00304918" w:rsidRDefault="00304918" w:rsidP="00C77C4C">
      <w:pPr>
        <w:spacing w:after="0" w:line="240" w:lineRule="auto"/>
      </w:pPr>
      <w:r>
        <w:separator/>
      </w:r>
    </w:p>
  </w:footnote>
  <w:footnote w:type="continuationSeparator" w:id="0">
    <w:p w14:paraId="3F8B0AFF" w14:textId="77777777" w:rsidR="00304918" w:rsidRDefault="00304918" w:rsidP="00C77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7834D" w14:textId="5A3EC306" w:rsidR="00CB7C11" w:rsidRPr="00CB7C11" w:rsidRDefault="00CB7C11" w:rsidP="00CB7C11">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42E4F"/>
    <w:multiLevelType w:val="hybridMultilevel"/>
    <w:tmpl w:val="BB46E738"/>
    <w:lvl w:ilvl="0" w:tplc="456E17E2">
      <w:start w:val="1"/>
      <w:numFmt w:val="decimal"/>
      <w:lvlText w:val="%1."/>
      <w:lvlJc w:val="left"/>
      <w:pPr>
        <w:ind w:left="675" w:hanging="360"/>
      </w:pPr>
      <w:rPr>
        <w:rFonts w:hint="default"/>
      </w:rPr>
    </w:lvl>
    <w:lvl w:ilvl="1" w:tplc="08090019" w:tentative="1">
      <w:start w:val="1"/>
      <w:numFmt w:val="lowerLetter"/>
      <w:lvlText w:val="%2."/>
      <w:lvlJc w:val="left"/>
      <w:pPr>
        <w:ind w:left="1395" w:hanging="360"/>
      </w:pPr>
    </w:lvl>
    <w:lvl w:ilvl="2" w:tplc="0809001B" w:tentative="1">
      <w:start w:val="1"/>
      <w:numFmt w:val="lowerRoman"/>
      <w:lvlText w:val="%3."/>
      <w:lvlJc w:val="right"/>
      <w:pPr>
        <w:ind w:left="2115" w:hanging="180"/>
      </w:pPr>
    </w:lvl>
    <w:lvl w:ilvl="3" w:tplc="0809000F" w:tentative="1">
      <w:start w:val="1"/>
      <w:numFmt w:val="decimal"/>
      <w:lvlText w:val="%4."/>
      <w:lvlJc w:val="left"/>
      <w:pPr>
        <w:ind w:left="2835" w:hanging="360"/>
      </w:pPr>
    </w:lvl>
    <w:lvl w:ilvl="4" w:tplc="08090019" w:tentative="1">
      <w:start w:val="1"/>
      <w:numFmt w:val="lowerLetter"/>
      <w:lvlText w:val="%5."/>
      <w:lvlJc w:val="left"/>
      <w:pPr>
        <w:ind w:left="3555" w:hanging="360"/>
      </w:pPr>
    </w:lvl>
    <w:lvl w:ilvl="5" w:tplc="0809001B" w:tentative="1">
      <w:start w:val="1"/>
      <w:numFmt w:val="lowerRoman"/>
      <w:lvlText w:val="%6."/>
      <w:lvlJc w:val="right"/>
      <w:pPr>
        <w:ind w:left="4275" w:hanging="180"/>
      </w:pPr>
    </w:lvl>
    <w:lvl w:ilvl="6" w:tplc="0809000F" w:tentative="1">
      <w:start w:val="1"/>
      <w:numFmt w:val="decimal"/>
      <w:lvlText w:val="%7."/>
      <w:lvlJc w:val="left"/>
      <w:pPr>
        <w:ind w:left="4995" w:hanging="360"/>
      </w:pPr>
    </w:lvl>
    <w:lvl w:ilvl="7" w:tplc="08090019" w:tentative="1">
      <w:start w:val="1"/>
      <w:numFmt w:val="lowerLetter"/>
      <w:lvlText w:val="%8."/>
      <w:lvlJc w:val="left"/>
      <w:pPr>
        <w:ind w:left="5715" w:hanging="360"/>
      </w:pPr>
    </w:lvl>
    <w:lvl w:ilvl="8" w:tplc="0809001B" w:tentative="1">
      <w:start w:val="1"/>
      <w:numFmt w:val="lowerRoman"/>
      <w:lvlText w:val="%9."/>
      <w:lvlJc w:val="right"/>
      <w:pPr>
        <w:ind w:left="6435" w:hanging="180"/>
      </w:pPr>
    </w:lvl>
  </w:abstractNum>
  <w:abstractNum w:abstractNumId="1" w15:restartNumberingAfterBreak="0">
    <w:nsid w:val="15DB36A8"/>
    <w:multiLevelType w:val="hybridMultilevel"/>
    <w:tmpl w:val="07A8F8EC"/>
    <w:lvl w:ilvl="0" w:tplc="108C0B54">
      <w:start w:val="1"/>
      <w:numFmt w:val="bullet"/>
      <w:lvlText w:val="•"/>
      <w:lvlJc w:val="left"/>
      <w:pPr>
        <w:ind w:left="105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2" w15:restartNumberingAfterBreak="0">
    <w:nsid w:val="166A26CE"/>
    <w:multiLevelType w:val="hybridMultilevel"/>
    <w:tmpl w:val="F2CE5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797A01"/>
    <w:multiLevelType w:val="hybridMultilevel"/>
    <w:tmpl w:val="8CF299E8"/>
    <w:lvl w:ilvl="0" w:tplc="E3D896B0">
      <w:start w:val="1"/>
      <w:numFmt w:val="bullet"/>
      <w:lvlText w:val="•"/>
      <w:lvlJc w:val="left"/>
      <w:pPr>
        <w:ind w:left="67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D5CC436">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00DE9554">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C2C804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B72034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7449F44">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5E0946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AC4A944">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11845B36">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23D12F8B"/>
    <w:multiLevelType w:val="hybridMultilevel"/>
    <w:tmpl w:val="6B7E3158"/>
    <w:lvl w:ilvl="0" w:tplc="7A2E962E">
      <w:start w:val="1"/>
      <w:numFmt w:val="bullet"/>
      <w:lvlText w:val="•"/>
      <w:lvlJc w:val="left"/>
      <w:pPr>
        <w:ind w:left="1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6E15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C67F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1E4A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C00D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1405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1A1E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4E4F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A881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5302004"/>
    <w:multiLevelType w:val="hybridMultilevel"/>
    <w:tmpl w:val="D25E028A"/>
    <w:lvl w:ilvl="0" w:tplc="EB862E5A">
      <w:start w:val="1"/>
      <w:numFmt w:val="decimal"/>
      <w:lvlText w:val="%1."/>
      <w:lvlJc w:val="left"/>
      <w:pPr>
        <w:ind w:left="67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4542070">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8F62B36">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D6EAB92">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3046616">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918328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0E2597E">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F38DC06">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15C4AE8">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35AC5853"/>
    <w:multiLevelType w:val="hybridMultilevel"/>
    <w:tmpl w:val="51B2901A"/>
    <w:lvl w:ilvl="0" w:tplc="A4FAAA5C">
      <w:start w:val="1"/>
      <w:numFmt w:val="bullet"/>
      <w:lvlText w:val="•"/>
      <w:lvlJc w:val="left"/>
      <w:pPr>
        <w:ind w:left="105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D88646C">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E29E825C">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705CFA8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F8CB4F6">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30860AE">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CEA8056">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6E44C96">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B42FE16">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36244F27"/>
    <w:multiLevelType w:val="hybridMultilevel"/>
    <w:tmpl w:val="8C82CB1A"/>
    <w:lvl w:ilvl="0" w:tplc="41024542">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EDE82AC">
      <w:start w:val="1"/>
      <w:numFmt w:val="bullet"/>
      <w:lvlText w:val="o"/>
      <w:lvlJc w:val="left"/>
      <w:pPr>
        <w:ind w:left="816"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C9E021E">
      <w:start w:val="1"/>
      <w:numFmt w:val="bullet"/>
      <w:lvlRestart w:val="0"/>
      <w:lvlText w:val="•"/>
      <w:lvlJc w:val="left"/>
      <w:pPr>
        <w:ind w:left="182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B44D6B8">
      <w:start w:val="1"/>
      <w:numFmt w:val="bullet"/>
      <w:lvlText w:val="•"/>
      <w:lvlJc w:val="left"/>
      <w:pPr>
        <w:ind w:left="199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74E1DD6">
      <w:start w:val="1"/>
      <w:numFmt w:val="bullet"/>
      <w:lvlText w:val="o"/>
      <w:lvlJc w:val="left"/>
      <w:pPr>
        <w:ind w:left="271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DE4A7C16">
      <w:start w:val="1"/>
      <w:numFmt w:val="bullet"/>
      <w:lvlText w:val="▪"/>
      <w:lvlJc w:val="left"/>
      <w:pPr>
        <w:ind w:left="343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1C2949C">
      <w:start w:val="1"/>
      <w:numFmt w:val="bullet"/>
      <w:lvlText w:val="•"/>
      <w:lvlJc w:val="left"/>
      <w:pPr>
        <w:ind w:left="415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B400D8">
      <w:start w:val="1"/>
      <w:numFmt w:val="bullet"/>
      <w:lvlText w:val="o"/>
      <w:lvlJc w:val="left"/>
      <w:pPr>
        <w:ind w:left="487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DE89C82">
      <w:start w:val="1"/>
      <w:numFmt w:val="bullet"/>
      <w:lvlText w:val="▪"/>
      <w:lvlJc w:val="left"/>
      <w:pPr>
        <w:ind w:left="559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3D617632"/>
    <w:multiLevelType w:val="hybridMultilevel"/>
    <w:tmpl w:val="39968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BB600C"/>
    <w:multiLevelType w:val="hybridMultilevel"/>
    <w:tmpl w:val="CC22E890"/>
    <w:lvl w:ilvl="0" w:tplc="88862136">
      <w:start w:val="1"/>
      <w:numFmt w:val="bullet"/>
      <w:lvlText w:val="•"/>
      <w:lvlJc w:val="left"/>
      <w:pPr>
        <w:ind w:left="105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D2093C6">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A48625C4">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1A3E076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F902ACC">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B5ED81A">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6949F2E">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B08F70A">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E102C0FE">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40D571C2"/>
    <w:multiLevelType w:val="hybridMultilevel"/>
    <w:tmpl w:val="025E0B8A"/>
    <w:lvl w:ilvl="0" w:tplc="F1DE90AA">
      <w:start w:val="1"/>
      <w:numFmt w:val="bullet"/>
      <w:lvlText w:val="•"/>
      <w:lvlJc w:val="left"/>
      <w:pPr>
        <w:ind w:left="105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C4C2190">
      <w:start w:val="1"/>
      <w:numFmt w:val="bullet"/>
      <w:lvlText w:val="o"/>
      <w:lvlJc w:val="left"/>
      <w:pPr>
        <w:ind w:left="14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4CA6E64">
      <w:start w:val="1"/>
      <w:numFmt w:val="bullet"/>
      <w:lvlText w:val="▪"/>
      <w:lvlJc w:val="left"/>
      <w:pPr>
        <w:ind w:left="21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F52843A">
      <w:start w:val="1"/>
      <w:numFmt w:val="bullet"/>
      <w:lvlText w:val="•"/>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6E489AC">
      <w:start w:val="1"/>
      <w:numFmt w:val="bullet"/>
      <w:lvlText w:val="o"/>
      <w:lvlJc w:val="left"/>
      <w:pPr>
        <w:ind w:left="36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061A71E8">
      <w:start w:val="1"/>
      <w:numFmt w:val="bullet"/>
      <w:lvlText w:val="▪"/>
      <w:lvlJc w:val="left"/>
      <w:pPr>
        <w:ind w:left="43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656EB9C6">
      <w:start w:val="1"/>
      <w:numFmt w:val="bullet"/>
      <w:lvlText w:val="•"/>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7D68CA0">
      <w:start w:val="1"/>
      <w:numFmt w:val="bullet"/>
      <w:lvlText w:val="o"/>
      <w:lvlJc w:val="left"/>
      <w:pPr>
        <w:ind w:left="57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48F43E2C">
      <w:start w:val="1"/>
      <w:numFmt w:val="bullet"/>
      <w:lvlText w:val="▪"/>
      <w:lvlJc w:val="left"/>
      <w:pPr>
        <w:ind w:left="64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4E5434DB"/>
    <w:multiLevelType w:val="hybridMultilevel"/>
    <w:tmpl w:val="EB6EA12E"/>
    <w:lvl w:ilvl="0" w:tplc="028C1CEA">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B4C0372">
      <w:start w:val="1"/>
      <w:numFmt w:val="bullet"/>
      <w:lvlText w:val="o"/>
      <w:lvlJc w:val="left"/>
      <w:pPr>
        <w:ind w:left="79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850A5DF8">
      <w:start w:val="1"/>
      <w:numFmt w:val="bullet"/>
      <w:lvlRestart w:val="0"/>
      <w:lvlText w:val="•"/>
      <w:lvlJc w:val="left"/>
      <w:pPr>
        <w:ind w:left="18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764EFEE">
      <w:start w:val="1"/>
      <w:numFmt w:val="bullet"/>
      <w:lvlText w:val="•"/>
      <w:lvlJc w:val="left"/>
      <w:pPr>
        <w:ind w:left="19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8A8402A">
      <w:start w:val="1"/>
      <w:numFmt w:val="bullet"/>
      <w:lvlText w:val="o"/>
      <w:lvlJc w:val="left"/>
      <w:pPr>
        <w:ind w:left="266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F98C0EBE">
      <w:start w:val="1"/>
      <w:numFmt w:val="bullet"/>
      <w:lvlText w:val="▪"/>
      <w:lvlJc w:val="left"/>
      <w:pPr>
        <w:ind w:left="338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DA047BD6">
      <w:start w:val="1"/>
      <w:numFmt w:val="bullet"/>
      <w:lvlText w:val="•"/>
      <w:lvlJc w:val="left"/>
      <w:pPr>
        <w:ind w:left="41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1147FD2">
      <w:start w:val="1"/>
      <w:numFmt w:val="bullet"/>
      <w:lvlText w:val="o"/>
      <w:lvlJc w:val="left"/>
      <w:pPr>
        <w:ind w:left="482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027A4152">
      <w:start w:val="1"/>
      <w:numFmt w:val="bullet"/>
      <w:lvlText w:val="▪"/>
      <w:lvlJc w:val="left"/>
      <w:pPr>
        <w:ind w:left="554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587C5F0A"/>
    <w:multiLevelType w:val="hybridMultilevel"/>
    <w:tmpl w:val="A56A8496"/>
    <w:lvl w:ilvl="0" w:tplc="092AFCAE">
      <w:start w:val="1"/>
      <w:numFmt w:val="decimal"/>
      <w:lvlText w:val="%1."/>
      <w:lvlJc w:val="left"/>
      <w:pPr>
        <w:ind w:left="9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A8A1CF2">
      <w:start w:val="1"/>
      <w:numFmt w:val="bullet"/>
      <w:lvlText w:val="•"/>
      <w:lvlJc w:val="left"/>
      <w:pPr>
        <w:ind w:left="201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DDE131A">
      <w:start w:val="1"/>
      <w:numFmt w:val="bullet"/>
      <w:lvlText w:val="▪"/>
      <w:lvlJc w:val="left"/>
      <w:pPr>
        <w:ind w:left="17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0DC9672">
      <w:start w:val="1"/>
      <w:numFmt w:val="bullet"/>
      <w:lvlText w:val="•"/>
      <w:lvlJc w:val="left"/>
      <w:pPr>
        <w:ind w:left="24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FB4AADC">
      <w:start w:val="1"/>
      <w:numFmt w:val="bullet"/>
      <w:lvlText w:val="o"/>
      <w:lvlJc w:val="left"/>
      <w:pPr>
        <w:ind w:left="31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69704782">
      <w:start w:val="1"/>
      <w:numFmt w:val="bullet"/>
      <w:lvlText w:val="▪"/>
      <w:lvlJc w:val="left"/>
      <w:pPr>
        <w:ind w:left="39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86A7F0E">
      <w:start w:val="1"/>
      <w:numFmt w:val="bullet"/>
      <w:lvlText w:val="•"/>
      <w:lvlJc w:val="left"/>
      <w:pPr>
        <w:ind w:left="46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15A86D8">
      <w:start w:val="1"/>
      <w:numFmt w:val="bullet"/>
      <w:lvlText w:val="o"/>
      <w:lvlJc w:val="left"/>
      <w:pPr>
        <w:ind w:left="53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6E5E8C1A">
      <w:start w:val="1"/>
      <w:numFmt w:val="bullet"/>
      <w:lvlText w:val="▪"/>
      <w:lvlJc w:val="left"/>
      <w:pPr>
        <w:ind w:left="60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5DD86E6C"/>
    <w:multiLevelType w:val="hybridMultilevel"/>
    <w:tmpl w:val="0666B7F6"/>
    <w:lvl w:ilvl="0" w:tplc="108C0B54">
      <w:start w:val="1"/>
      <w:numFmt w:val="bullet"/>
      <w:lvlText w:val="•"/>
      <w:lvlJc w:val="left"/>
      <w:pPr>
        <w:ind w:left="1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E02F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B4FD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A47C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FEBDB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B61D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FA8C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7CB3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843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EAA68BB"/>
    <w:multiLevelType w:val="hybridMultilevel"/>
    <w:tmpl w:val="2C4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E42C55"/>
    <w:multiLevelType w:val="hybridMultilevel"/>
    <w:tmpl w:val="0E5C4852"/>
    <w:lvl w:ilvl="0" w:tplc="C77684D2">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89EE06E">
      <w:start w:val="1"/>
      <w:numFmt w:val="bullet"/>
      <w:lvlText w:val="o"/>
      <w:lvlJc w:val="left"/>
      <w:pPr>
        <w:ind w:left="816"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5DEE0744">
      <w:start w:val="1"/>
      <w:numFmt w:val="bullet"/>
      <w:lvlRestart w:val="0"/>
      <w:lvlText w:val="•"/>
      <w:lvlJc w:val="left"/>
      <w:pPr>
        <w:ind w:left="182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DC82C78">
      <w:start w:val="1"/>
      <w:numFmt w:val="bullet"/>
      <w:lvlText w:val="•"/>
      <w:lvlJc w:val="left"/>
      <w:pPr>
        <w:ind w:left="199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C9A35BC">
      <w:start w:val="1"/>
      <w:numFmt w:val="bullet"/>
      <w:lvlText w:val="o"/>
      <w:lvlJc w:val="left"/>
      <w:pPr>
        <w:ind w:left="271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D5DAA7FC">
      <w:start w:val="1"/>
      <w:numFmt w:val="bullet"/>
      <w:lvlText w:val="▪"/>
      <w:lvlJc w:val="left"/>
      <w:pPr>
        <w:ind w:left="343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59E98F6">
      <w:start w:val="1"/>
      <w:numFmt w:val="bullet"/>
      <w:lvlText w:val="•"/>
      <w:lvlJc w:val="left"/>
      <w:pPr>
        <w:ind w:left="415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F5255F4">
      <w:start w:val="1"/>
      <w:numFmt w:val="bullet"/>
      <w:lvlText w:val="o"/>
      <w:lvlJc w:val="left"/>
      <w:pPr>
        <w:ind w:left="487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06DC8D0C">
      <w:start w:val="1"/>
      <w:numFmt w:val="bullet"/>
      <w:lvlText w:val="▪"/>
      <w:lvlJc w:val="left"/>
      <w:pPr>
        <w:ind w:left="559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7A927D64"/>
    <w:multiLevelType w:val="hybridMultilevel"/>
    <w:tmpl w:val="81AE5714"/>
    <w:lvl w:ilvl="0" w:tplc="0192B4D2">
      <w:start w:val="1"/>
      <w:numFmt w:val="bullet"/>
      <w:lvlText w:val="•"/>
      <w:lvlJc w:val="left"/>
      <w:pPr>
        <w:ind w:left="67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2B86842">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CEEBFD4">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B73CF4F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604682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BAFCC432">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552DDA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9C0BD0A">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C6089AC0">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7D3C4C71"/>
    <w:multiLevelType w:val="hybridMultilevel"/>
    <w:tmpl w:val="B70E1ECC"/>
    <w:lvl w:ilvl="0" w:tplc="C30AEBDA">
      <w:start w:val="1"/>
      <w:numFmt w:val="bullet"/>
      <w:lvlText w:val="•"/>
      <w:lvlJc w:val="left"/>
      <w:pPr>
        <w:ind w:left="1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36D088">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420F5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BAF4F8">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928C04">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44FE4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EE96B0">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CACF56">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3CCC4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D6563E7"/>
    <w:multiLevelType w:val="hybridMultilevel"/>
    <w:tmpl w:val="DED42F0A"/>
    <w:lvl w:ilvl="0" w:tplc="E012D162">
      <w:start w:val="1"/>
      <w:numFmt w:val="bullet"/>
      <w:lvlText w:val="•"/>
      <w:lvlJc w:val="left"/>
      <w:pPr>
        <w:ind w:left="105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E8E8524">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1FB601B4">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C25A7DD0">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666C956">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C70ECDA">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C18D39C">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DFA54DC">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0F6C134A">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926572013">
    <w:abstractNumId w:val="6"/>
  </w:num>
  <w:num w:numId="2" w16cid:durableId="1327438826">
    <w:abstractNumId w:val="18"/>
  </w:num>
  <w:num w:numId="3" w16cid:durableId="2066292462">
    <w:abstractNumId w:val="10"/>
  </w:num>
  <w:num w:numId="4" w16cid:durableId="1821458987">
    <w:abstractNumId w:val="9"/>
  </w:num>
  <w:num w:numId="5" w16cid:durableId="2105023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828546">
    <w:abstractNumId w:val="16"/>
  </w:num>
  <w:num w:numId="7" w16cid:durableId="1746367746">
    <w:abstractNumId w:val="3"/>
  </w:num>
  <w:num w:numId="8" w16cid:durableId="842402064">
    <w:abstractNumId w:val="12"/>
    <w:lvlOverride w:ilvl="0">
      <w:startOverride w:val="1"/>
    </w:lvlOverride>
    <w:lvlOverride w:ilvl="1"/>
    <w:lvlOverride w:ilvl="2"/>
    <w:lvlOverride w:ilvl="3"/>
    <w:lvlOverride w:ilvl="4"/>
    <w:lvlOverride w:ilvl="5"/>
    <w:lvlOverride w:ilvl="6"/>
    <w:lvlOverride w:ilvl="7"/>
    <w:lvlOverride w:ilvl="8"/>
  </w:num>
  <w:num w:numId="9" w16cid:durableId="2118138938">
    <w:abstractNumId w:val="7"/>
  </w:num>
  <w:num w:numId="10" w16cid:durableId="799224183">
    <w:abstractNumId w:val="15"/>
  </w:num>
  <w:num w:numId="11" w16cid:durableId="169219765">
    <w:abstractNumId w:val="11"/>
  </w:num>
  <w:num w:numId="12" w16cid:durableId="1948274517">
    <w:abstractNumId w:val="13"/>
  </w:num>
  <w:num w:numId="13" w16cid:durableId="803082018">
    <w:abstractNumId w:val="4"/>
  </w:num>
  <w:num w:numId="14" w16cid:durableId="1648701774">
    <w:abstractNumId w:val="14"/>
  </w:num>
  <w:num w:numId="15" w16cid:durableId="1107504051">
    <w:abstractNumId w:val="17"/>
  </w:num>
  <w:num w:numId="16" w16cid:durableId="1314143741">
    <w:abstractNumId w:val="0"/>
  </w:num>
  <w:num w:numId="17" w16cid:durableId="1342202395">
    <w:abstractNumId w:val="1"/>
  </w:num>
  <w:num w:numId="18" w16cid:durableId="2104495536">
    <w:abstractNumId w:val="8"/>
  </w:num>
  <w:num w:numId="19" w16cid:durableId="3643284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D35"/>
    <w:rsid w:val="000007E9"/>
    <w:rsid w:val="000063E2"/>
    <w:rsid w:val="00023109"/>
    <w:rsid w:val="00025D53"/>
    <w:rsid w:val="000275EA"/>
    <w:rsid w:val="00072E91"/>
    <w:rsid w:val="00081405"/>
    <w:rsid w:val="00093422"/>
    <w:rsid w:val="00093840"/>
    <w:rsid w:val="000B664E"/>
    <w:rsid w:val="000C00AD"/>
    <w:rsid w:val="000C0E5C"/>
    <w:rsid w:val="000C28AC"/>
    <w:rsid w:val="000D5BC7"/>
    <w:rsid w:val="000E3022"/>
    <w:rsid w:val="000E3867"/>
    <w:rsid w:val="000E5C1B"/>
    <w:rsid w:val="00103A6E"/>
    <w:rsid w:val="00131A98"/>
    <w:rsid w:val="0013320F"/>
    <w:rsid w:val="00133C07"/>
    <w:rsid w:val="001353ED"/>
    <w:rsid w:val="0014032B"/>
    <w:rsid w:val="00147032"/>
    <w:rsid w:val="0017074F"/>
    <w:rsid w:val="00175D49"/>
    <w:rsid w:val="00176367"/>
    <w:rsid w:val="00190713"/>
    <w:rsid w:val="00191D34"/>
    <w:rsid w:val="001B43A8"/>
    <w:rsid w:val="001C2767"/>
    <w:rsid w:val="001E6D17"/>
    <w:rsid w:val="001E74F6"/>
    <w:rsid w:val="00210292"/>
    <w:rsid w:val="00214C7A"/>
    <w:rsid w:val="00226128"/>
    <w:rsid w:val="00255E9A"/>
    <w:rsid w:val="00261988"/>
    <w:rsid w:val="00261F92"/>
    <w:rsid w:val="00264F7B"/>
    <w:rsid w:val="00270FE4"/>
    <w:rsid w:val="00285899"/>
    <w:rsid w:val="002A0C83"/>
    <w:rsid w:val="002A20A3"/>
    <w:rsid w:val="002B0A8D"/>
    <w:rsid w:val="002D00EE"/>
    <w:rsid w:val="002D7ECC"/>
    <w:rsid w:val="002E2938"/>
    <w:rsid w:val="002E4F8F"/>
    <w:rsid w:val="002E73C0"/>
    <w:rsid w:val="002F5AB8"/>
    <w:rsid w:val="00302415"/>
    <w:rsid w:val="00304918"/>
    <w:rsid w:val="003066DB"/>
    <w:rsid w:val="00323941"/>
    <w:rsid w:val="00335628"/>
    <w:rsid w:val="00351CB2"/>
    <w:rsid w:val="00365EC0"/>
    <w:rsid w:val="003860F2"/>
    <w:rsid w:val="00387B7F"/>
    <w:rsid w:val="00393003"/>
    <w:rsid w:val="003A7549"/>
    <w:rsid w:val="003A78D4"/>
    <w:rsid w:val="003B49DC"/>
    <w:rsid w:val="003B6B3E"/>
    <w:rsid w:val="003D4B8D"/>
    <w:rsid w:val="003D6B7F"/>
    <w:rsid w:val="003E1F0F"/>
    <w:rsid w:val="003E5F52"/>
    <w:rsid w:val="003E6F8A"/>
    <w:rsid w:val="003F741C"/>
    <w:rsid w:val="00402AD4"/>
    <w:rsid w:val="0040549F"/>
    <w:rsid w:val="004121C7"/>
    <w:rsid w:val="00422BBA"/>
    <w:rsid w:val="004460BF"/>
    <w:rsid w:val="00446D15"/>
    <w:rsid w:val="00450D6B"/>
    <w:rsid w:val="0046172A"/>
    <w:rsid w:val="004622A7"/>
    <w:rsid w:val="004678FB"/>
    <w:rsid w:val="00473FB1"/>
    <w:rsid w:val="00482CEB"/>
    <w:rsid w:val="00497601"/>
    <w:rsid w:val="004A5068"/>
    <w:rsid w:val="004B6049"/>
    <w:rsid w:val="004B62B3"/>
    <w:rsid w:val="004B7EBF"/>
    <w:rsid w:val="004C3F93"/>
    <w:rsid w:val="004C65C1"/>
    <w:rsid w:val="004D2D48"/>
    <w:rsid w:val="004D6069"/>
    <w:rsid w:val="004E243D"/>
    <w:rsid w:val="004F4722"/>
    <w:rsid w:val="005052D3"/>
    <w:rsid w:val="00514FA3"/>
    <w:rsid w:val="005229A4"/>
    <w:rsid w:val="00526845"/>
    <w:rsid w:val="00531275"/>
    <w:rsid w:val="00533005"/>
    <w:rsid w:val="00546EC7"/>
    <w:rsid w:val="0056490B"/>
    <w:rsid w:val="00587D41"/>
    <w:rsid w:val="00590C55"/>
    <w:rsid w:val="00592156"/>
    <w:rsid w:val="0059354E"/>
    <w:rsid w:val="00593F33"/>
    <w:rsid w:val="00596F09"/>
    <w:rsid w:val="005A1264"/>
    <w:rsid w:val="005A711C"/>
    <w:rsid w:val="005B6747"/>
    <w:rsid w:val="005B67BD"/>
    <w:rsid w:val="005C6203"/>
    <w:rsid w:val="00600C0F"/>
    <w:rsid w:val="0060445F"/>
    <w:rsid w:val="006058CE"/>
    <w:rsid w:val="006118A5"/>
    <w:rsid w:val="00630B5E"/>
    <w:rsid w:val="00640E5D"/>
    <w:rsid w:val="00643AFF"/>
    <w:rsid w:val="0064541B"/>
    <w:rsid w:val="0066190F"/>
    <w:rsid w:val="0067380C"/>
    <w:rsid w:val="00673A0C"/>
    <w:rsid w:val="00677028"/>
    <w:rsid w:val="00692631"/>
    <w:rsid w:val="00697438"/>
    <w:rsid w:val="006B0D6E"/>
    <w:rsid w:val="006B26F3"/>
    <w:rsid w:val="006B64D6"/>
    <w:rsid w:val="006D450A"/>
    <w:rsid w:val="006D6A83"/>
    <w:rsid w:val="006F03C8"/>
    <w:rsid w:val="006F16E0"/>
    <w:rsid w:val="006F1CD0"/>
    <w:rsid w:val="006F74C6"/>
    <w:rsid w:val="00701062"/>
    <w:rsid w:val="00712AB1"/>
    <w:rsid w:val="007364A9"/>
    <w:rsid w:val="0075399E"/>
    <w:rsid w:val="00754B04"/>
    <w:rsid w:val="00767CD5"/>
    <w:rsid w:val="00793BC2"/>
    <w:rsid w:val="007A26CA"/>
    <w:rsid w:val="007A4015"/>
    <w:rsid w:val="007B2776"/>
    <w:rsid w:val="007B2E71"/>
    <w:rsid w:val="007C204F"/>
    <w:rsid w:val="007C532D"/>
    <w:rsid w:val="007E3072"/>
    <w:rsid w:val="007E74E0"/>
    <w:rsid w:val="007F5588"/>
    <w:rsid w:val="00803D0F"/>
    <w:rsid w:val="008164BF"/>
    <w:rsid w:val="008275FA"/>
    <w:rsid w:val="008433EB"/>
    <w:rsid w:val="008529CE"/>
    <w:rsid w:val="00856B27"/>
    <w:rsid w:val="008602B2"/>
    <w:rsid w:val="00862FBF"/>
    <w:rsid w:val="00863456"/>
    <w:rsid w:val="0086731E"/>
    <w:rsid w:val="00871108"/>
    <w:rsid w:val="00887C92"/>
    <w:rsid w:val="00887E64"/>
    <w:rsid w:val="008B4298"/>
    <w:rsid w:val="008B53E6"/>
    <w:rsid w:val="008B7B1B"/>
    <w:rsid w:val="008C0210"/>
    <w:rsid w:val="008C305B"/>
    <w:rsid w:val="008D3CAE"/>
    <w:rsid w:val="008D73AC"/>
    <w:rsid w:val="008E6E6D"/>
    <w:rsid w:val="008F02C1"/>
    <w:rsid w:val="009040B2"/>
    <w:rsid w:val="00906D5F"/>
    <w:rsid w:val="00915060"/>
    <w:rsid w:val="00915936"/>
    <w:rsid w:val="00921585"/>
    <w:rsid w:val="00925F50"/>
    <w:rsid w:val="0092796C"/>
    <w:rsid w:val="00930106"/>
    <w:rsid w:val="00934B07"/>
    <w:rsid w:val="00934F63"/>
    <w:rsid w:val="00985517"/>
    <w:rsid w:val="00985A29"/>
    <w:rsid w:val="00993D9B"/>
    <w:rsid w:val="009B246C"/>
    <w:rsid w:val="009D415F"/>
    <w:rsid w:val="009D6656"/>
    <w:rsid w:val="009E480F"/>
    <w:rsid w:val="009F641A"/>
    <w:rsid w:val="00A13742"/>
    <w:rsid w:val="00A16E99"/>
    <w:rsid w:val="00A17EC1"/>
    <w:rsid w:val="00A33E89"/>
    <w:rsid w:val="00A40B7D"/>
    <w:rsid w:val="00A433DB"/>
    <w:rsid w:val="00A43D0B"/>
    <w:rsid w:val="00A539E9"/>
    <w:rsid w:val="00A56153"/>
    <w:rsid w:val="00A60233"/>
    <w:rsid w:val="00A60AEF"/>
    <w:rsid w:val="00A73868"/>
    <w:rsid w:val="00A80022"/>
    <w:rsid w:val="00A91030"/>
    <w:rsid w:val="00AC1E6B"/>
    <w:rsid w:val="00AD034F"/>
    <w:rsid w:val="00AD2276"/>
    <w:rsid w:val="00AD249A"/>
    <w:rsid w:val="00AE147E"/>
    <w:rsid w:val="00B04DCA"/>
    <w:rsid w:val="00B30914"/>
    <w:rsid w:val="00B32093"/>
    <w:rsid w:val="00B32E5A"/>
    <w:rsid w:val="00B41996"/>
    <w:rsid w:val="00B447E6"/>
    <w:rsid w:val="00B55841"/>
    <w:rsid w:val="00B55FCA"/>
    <w:rsid w:val="00B612A7"/>
    <w:rsid w:val="00BA05F3"/>
    <w:rsid w:val="00BA5EBE"/>
    <w:rsid w:val="00BB76F1"/>
    <w:rsid w:val="00BC10AF"/>
    <w:rsid w:val="00BC1D94"/>
    <w:rsid w:val="00BD7027"/>
    <w:rsid w:val="00BE16C7"/>
    <w:rsid w:val="00BE34D7"/>
    <w:rsid w:val="00BE6086"/>
    <w:rsid w:val="00BE74A0"/>
    <w:rsid w:val="00BF23AF"/>
    <w:rsid w:val="00C003D5"/>
    <w:rsid w:val="00C03F08"/>
    <w:rsid w:val="00C0794D"/>
    <w:rsid w:val="00C14126"/>
    <w:rsid w:val="00C25B9D"/>
    <w:rsid w:val="00C36DB1"/>
    <w:rsid w:val="00C37510"/>
    <w:rsid w:val="00C40B9A"/>
    <w:rsid w:val="00C5025C"/>
    <w:rsid w:val="00C50471"/>
    <w:rsid w:val="00C53908"/>
    <w:rsid w:val="00C60BFE"/>
    <w:rsid w:val="00C75CDB"/>
    <w:rsid w:val="00C77C4C"/>
    <w:rsid w:val="00C963F7"/>
    <w:rsid w:val="00CA5D4B"/>
    <w:rsid w:val="00CB7C11"/>
    <w:rsid w:val="00CC0E7B"/>
    <w:rsid w:val="00CE0AA3"/>
    <w:rsid w:val="00CE1690"/>
    <w:rsid w:val="00CE6005"/>
    <w:rsid w:val="00D04C0D"/>
    <w:rsid w:val="00D07D12"/>
    <w:rsid w:val="00D20668"/>
    <w:rsid w:val="00D211E4"/>
    <w:rsid w:val="00D3127C"/>
    <w:rsid w:val="00D33796"/>
    <w:rsid w:val="00D40B3D"/>
    <w:rsid w:val="00D45E8C"/>
    <w:rsid w:val="00D5488A"/>
    <w:rsid w:val="00D6347C"/>
    <w:rsid w:val="00D73651"/>
    <w:rsid w:val="00D935E8"/>
    <w:rsid w:val="00D9384C"/>
    <w:rsid w:val="00D96D14"/>
    <w:rsid w:val="00DA75E8"/>
    <w:rsid w:val="00DB1A97"/>
    <w:rsid w:val="00DC4D35"/>
    <w:rsid w:val="00DC6407"/>
    <w:rsid w:val="00DD16B6"/>
    <w:rsid w:val="00DD6C13"/>
    <w:rsid w:val="00DE77D9"/>
    <w:rsid w:val="00E27FCC"/>
    <w:rsid w:val="00E50C5D"/>
    <w:rsid w:val="00E5150E"/>
    <w:rsid w:val="00E56D63"/>
    <w:rsid w:val="00E6358B"/>
    <w:rsid w:val="00E80770"/>
    <w:rsid w:val="00E82CF8"/>
    <w:rsid w:val="00EA2D6E"/>
    <w:rsid w:val="00EA44A6"/>
    <w:rsid w:val="00EA63E9"/>
    <w:rsid w:val="00EB7DBA"/>
    <w:rsid w:val="00ED082D"/>
    <w:rsid w:val="00EE4AD4"/>
    <w:rsid w:val="00EE7E74"/>
    <w:rsid w:val="00EF3DD3"/>
    <w:rsid w:val="00EF4BAE"/>
    <w:rsid w:val="00F03BF8"/>
    <w:rsid w:val="00F12361"/>
    <w:rsid w:val="00F16FF2"/>
    <w:rsid w:val="00F17928"/>
    <w:rsid w:val="00F33B54"/>
    <w:rsid w:val="00F35D91"/>
    <w:rsid w:val="00F8732E"/>
    <w:rsid w:val="00FA70F6"/>
    <w:rsid w:val="00FB5186"/>
    <w:rsid w:val="00FB7D1B"/>
    <w:rsid w:val="00FE1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C51C"/>
  <w15:chartTrackingRefBased/>
  <w15:docId w15:val="{F368FC55-824C-409E-BAE9-4D3440D1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D35"/>
    <w:pPr>
      <w:spacing w:after="204" w:line="268" w:lineRule="auto"/>
      <w:ind w:left="340" w:hanging="10"/>
      <w:jc w:val="both"/>
    </w:pPr>
    <w:rPr>
      <w:rFonts w:ascii="Arial" w:eastAsia="Arial" w:hAnsi="Arial" w:cs="Arial"/>
      <w:color w:val="000000"/>
      <w:lang w:eastAsia="en-GB"/>
    </w:rPr>
  </w:style>
  <w:style w:type="paragraph" w:styleId="Heading2">
    <w:name w:val="heading 2"/>
    <w:next w:val="Normal"/>
    <w:link w:val="Heading2Char"/>
    <w:uiPriority w:val="9"/>
    <w:semiHidden/>
    <w:unhideWhenUsed/>
    <w:qFormat/>
    <w:rsid w:val="00856B27"/>
    <w:pPr>
      <w:keepNext/>
      <w:keepLines/>
      <w:spacing w:after="218" w:line="256" w:lineRule="auto"/>
      <w:ind w:left="340" w:hanging="10"/>
      <w:outlineLvl w:val="1"/>
    </w:pPr>
    <w:rPr>
      <w:rFonts w:ascii="Arial" w:eastAsia="Arial" w:hAnsi="Arial" w:cs="Arial"/>
      <w:b/>
      <w:color w:val="000000"/>
      <w:u w:val="single" w:color="000000"/>
      <w:lang w:eastAsia="en-GB"/>
    </w:rPr>
  </w:style>
  <w:style w:type="paragraph" w:styleId="Heading3">
    <w:name w:val="heading 3"/>
    <w:basedOn w:val="Normal"/>
    <w:next w:val="Normal"/>
    <w:link w:val="Heading3Char"/>
    <w:uiPriority w:val="9"/>
    <w:semiHidden/>
    <w:unhideWhenUsed/>
    <w:qFormat/>
    <w:rsid w:val="000C28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56B27"/>
    <w:rPr>
      <w:rFonts w:ascii="Arial" w:eastAsia="Arial" w:hAnsi="Arial" w:cs="Arial"/>
      <w:b/>
      <w:color w:val="000000"/>
      <w:u w:val="single" w:color="000000"/>
      <w:lang w:eastAsia="en-GB"/>
    </w:rPr>
  </w:style>
  <w:style w:type="paragraph" w:styleId="BalloonText">
    <w:name w:val="Balloon Text"/>
    <w:basedOn w:val="Normal"/>
    <w:link w:val="BalloonTextChar"/>
    <w:uiPriority w:val="99"/>
    <w:semiHidden/>
    <w:unhideWhenUsed/>
    <w:rsid w:val="008D7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3AC"/>
    <w:rPr>
      <w:rFonts w:ascii="Segoe UI" w:eastAsia="Arial" w:hAnsi="Segoe UI" w:cs="Segoe UI"/>
      <w:color w:val="000000"/>
      <w:sz w:val="18"/>
      <w:szCs w:val="18"/>
      <w:lang w:eastAsia="en-GB"/>
    </w:rPr>
  </w:style>
  <w:style w:type="paragraph" w:styleId="ListParagraph">
    <w:name w:val="List Paragraph"/>
    <w:basedOn w:val="Normal"/>
    <w:uiPriority w:val="34"/>
    <w:qFormat/>
    <w:rsid w:val="008D73AC"/>
    <w:pPr>
      <w:ind w:left="720"/>
      <w:contextualSpacing/>
    </w:pPr>
  </w:style>
  <w:style w:type="character" w:customStyle="1" w:styleId="Heading3Char">
    <w:name w:val="Heading 3 Char"/>
    <w:basedOn w:val="DefaultParagraphFont"/>
    <w:link w:val="Heading3"/>
    <w:uiPriority w:val="9"/>
    <w:semiHidden/>
    <w:rsid w:val="000C28AC"/>
    <w:rPr>
      <w:rFonts w:asciiTheme="majorHAnsi" w:eastAsiaTheme="majorEastAsia" w:hAnsiTheme="majorHAnsi" w:cstheme="majorBidi"/>
      <w:color w:val="1F3763" w:themeColor="accent1" w:themeShade="7F"/>
      <w:sz w:val="24"/>
      <w:szCs w:val="24"/>
      <w:lang w:eastAsia="en-GB"/>
    </w:rPr>
  </w:style>
  <w:style w:type="paragraph" w:styleId="Header">
    <w:name w:val="header"/>
    <w:basedOn w:val="Normal"/>
    <w:link w:val="HeaderChar"/>
    <w:uiPriority w:val="99"/>
    <w:unhideWhenUsed/>
    <w:rsid w:val="00C77C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7C4C"/>
    <w:rPr>
      <w:rFonts w:ascii="Arial" w:eastAsia="Arial" w:hAnsi="Arial" w:cs="Arial"/>
      <w:color w:val="000000"/>
      <w:lang w:eastAsia="en-GB"/>
    </w:rPr>
  </w:style>
  <w:style w:type="paragraph" w:styleId="Footer">
    <w:name w:val="footer"/>
    <w:basedOn w:val="Normal"/>
    <w:link w:val="FooterChar"/>
    <w:uiPriority w:val="99"/>
    <w:unhideWhenUsed/>
    <w:rsid w:val="00C77C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7C4C"/>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798339">
      <w:bodyDiv w:val="1"/>
      <w:marLeft w:val="0"/>
      <w:marRight w:val="0"/>
      <w:marTop w:val="0"/>
      <w:marBottom w:val="0"/>
      <w:divBdr>
        <w:top w:val="none" w:sz="0" w:space="0" w:color="auto"/>
        <w:left w:val="none" w:sz="0" w:space="0" w:color="auto"/>
        <w:bottom w:val="none" w:sz="0" w:space="0" w:color="auto"/>
        <w:right w:val="none" w:sz="0" w:space="0" w:color="auto"/>
      </w:divBdr>
    </w:div>
    <w:div w:id="290863787">
      <w:bodyDiv w:val="1"/>
      <w:marLeft w:val="0"/>
      <w:marRight w:val="0"/>
      <w:marTop w:val="0"/>
      <w:marBottom w:val="0"/>
      <w:divBdr>
        <w:top w:val="none" w:sz="0" w:space="0" w:color="auto"/>
        <w:left w:val="none" w:sz="0" w:space="0" w:color="auto"/>
        <w:bottom w:val="none" w:sz="0" w:space="0" w:color="auto"/>
        <w:right w:val="none" w:sz="0" w:space="0" w:color="auto"/>
      </w:divBdr>
    </w:div>
    <w:div w:id="70210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535D8667A02B45A6F6CCEA1C482A35" ma:contentTypeVersion="4" ma:contentTypeDescription="Create a new document." ma:contentTypeScope="" ma:versionID="a09a60f5477bfdb9501e1d53512c0f78">
  <xsd:schema xmlns:xsd="http://www.w3.org/2001/XMLSchema" xmlns:xs="http://www.w3.org/2001/XMLSchema" xmlns:p="http://schemas.microsoft.com/office/2006/metadata/properties" xmlns:ns2="1a617aac-6ee9-4902-8b80-3849a0f75208" targetNamespace="http://schemas.microsoft.com/office/2006/metadata/properties" ma:root="true" ma:fieldsID="0702e11561edd1431de20b27eab2ee28" ns2:_="">
    <xsd:import namespace="1a617aac-6ee9-4902-8b80-3849a0f752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17aac-6ee9-4902-8b80-3849a0f752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AE471-0CDF-4640-AAA0-7B6B45B62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17aac-6ee9-4902-8b80-3849a0f75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7EBEF9-3326-4227-8EA0-73256FA318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890F11-A0B9-41C6-8D4F-063C5BD434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2101</Words>
  <Characters>11977</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Drury</dc:creator>
  <cp:keywords/>
  <dc:description/>
  <cp:lastModifiedBy>Charlene Miller</cp:lastModifiedBy>
  <cp:revision>2</cp:revision>
  <dcterms:created xsi:type="dcterms:W3CDTF">2024-09-19T14:48:00Z</dcterms:created>
  <dcterms:modified xsi:type="dcterms:W3CDTF">2024-09-19T14:48:00Z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0x0101004F535D8667A02B45A6F6CCEA1C482A35</vt:lpwstr>
  </property>
</Properties>
</file>